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8F" w:rsidRPr="00747FDC" w:rsidRDefault="00955D60" w:rsidP="00747FDC">
      <w:pPr>
        <w:pStyle w:val="Titel"/>
        <w:spacing w:line="312" w:lineRule="auto"/>
        <w:rPr>
          <w:lang w:val="de-DE"/>
        </w:rPr>
      </w:pPr>
      <w:r>
        <w:rPr>
          <w:rStyle w:val="Fett"/>
          <w:lang w:val="de-DE"/>
        </w:rPr>
        <w:t xml:space="preserve">Die </w:t>
      </w:r>
      <w:r w:rsidR="001B3665">
        <w:rPr>
          <w:rStyle w:val="Fett"/>
          <w:lang w:val="de-DE"/>
        </w:rPr>
        <w:t xml:space="preserve">Gemeinwohl-Ökonomie </w:t>
      </w:r>
    </w:p>
    <w:p w:rsidR="00955D60" w:rsidRDefault="00DA3FC1" w:rsidP="00E74476">
      <w:pPr>
        <w:spacing w:line="312" w:lineRule="auto"/>
        <w:rPr>
          <w:rFonts w:ascii="Arial" w:hAnsi="Arial" w:cs="Arial"/>
        </w:rPr>
      </w:pPr>
      <w:r w:rsidRPr="00A8068E">
        <w:rPr>
          <w:rFonts w:ascii="Arial" w:hAnsi="Arial" w:cs="Arial"/>
          <w:u w:val="single"/>
        </w:rPr>
        <w:t>Verein zur Förderung der Gemeinwohl</w:t>
      </w:r>
      <w:r w:rsidR="00747FDC" w:rsidRPr="00A8068E">
        <w:rPr>
          <w:rFonts w:ascii="Arial" w:hAnsi="Arial" w:cs="Arial"/>
          <w:u w:val="single"/>
        </w:rPr>
        <w:t>-Ö</w:t>
      </w:r>
      <w:r w:rsidRPr="00A8068E">
        <w:rPr>
          <w:rFonts w:ascii="Arial" w:hAnsi="Arial" w:cs="Arial"/>
          <w:u w:val="single"/>
        </w:rPr>
        <w:t>konomie</w:t>
      </w:r>
      <w:r w:rsidR="00955D60" w:rsidRPr="00A8068E">
        <w:rPr>
          <w:rFonts w:ascii="Arial" w:hAnsi="Arial" w:cs="Arial"/>
          <w:u w:val="single"/>
        </w:rPr>
        <w:br/>
      </w:r>
      <w:r w:rsidR="00955D60" w:rsidRPr="00A8068E">
        <w:rPr>
          <w:rFonts w:ascii="Arial" w:hAnsi="Arial" w:cs="Arial"/>
        </w:rPr>
        <w:t>Vereinsbüro Gemeinwohl-Ökonomie</w:t>
      </w:r>
      <w:r w:rsidR="00955D60" w:rsidRPr="00A8068E">
        <w:rPr>
          <w:rFonts w:ascii="Arial" w:hAnsi="Arial" w:cs="Arial"/>
        </w:rPr>
        <w:br/>
        <w:t>Garnisongasse 7/17</w:t>
      </w:r>
      <w:r w:rsidR="00955D60" w:rsidRPr="00A8068E">
        <w:rPr>
          <w:rFonts w:ascii="Arial" w:hAnsi="Arial" w:cs="Arial"/>
        </w:rPr>
        <w:br/>
        <w:t xml:space="preserve">A-1090 Wien </w:t>
      </w:r>
      <w:r w:rsidR="00955D60" w:rsidRPr="00A8068E">
        <w:rPr>
          <w:rFonts w:ascii="Arial" w:hAnsi="Arial" w:cs="Arial"/>
        </w:rPr>
        <w:br/>
      </w:r>
      <w:hyperlink r:id="rId8" w:history="1">
        <w:r w:rsidR="00955D60" w:rsidRPr="006F3C9E">
          <w:rPr>
            <w:rStyle w:val="Hyperlink"/>
            <w:rFonts w:ascii="Arial" w:hAnsi="Arial" w:cs="Arial"/>
            <w:color w:val="auto"/>
            <w:u w:val="none"/>
          </w:rPr>
          <w:t>www.ecogood.org</w:t>
        </w:r>
      </w:hyperlink>
      <w:r w:rsidR="00955D60" w:rsidRPr="006F3C9E">
        <w:rPr>
          <w:rFonts w:ascii="Arial" w:hAnsi="Arial" w:cs="Arial"/>
        </w:rPr>
        <w:t xml:space="preserve"> </w:t>
      </w:r>
    </w:p>
    <w:p w:rsidR="00002E8F" w:rsidRDefault="00002E8F" w:rsidP="00E74476">
      <w:pPr>
        <w:spacing w:line="312" w:lineRule="auto"/>
        <w:rPr>
          <w:rFonts w:ascii="Arial" w:hAnsi="Arial" w:cs="Arial"/>
        </w:rPr>
      </w:pPr>
      <w:r w:rsidRPr="00A8068E">
        <w:rPr>
          <w:rFonts w:ascii="Arial" w:hAnsi="Arial" w:cs="Arial"/>
          <w:u w:val="single"/>
        </w:rPr>
        <w:t>Vereinszweck:</w:t>
      </w:r>
      <w:r w:rsidR="00747FDC" w:rsidRPr="00A8068E">
        <w:rPr>
          <w:rFonts w:ascii="Arial" w:hAnsi="Arial" w:cs="Arial"/>
        </w:rPr>
        <w:br/>
      </w:r>
      <w:r w:rsidRPr="00A8068E">
        <w:rPr>
          <w:rFonts w:ascii="Arial" w:hAnsi="Arial" w:cs="Arial"/>
        </w:rPr>
        <w:t>Der Verein, dessen Tätigkeit nicht auf Gewinn gerichtet ist, bezweckt die Entwicklung und Förderung von Initiativen zur Umsetzung, Verbreitung und Weiterentwicklung der Gemeinwohl-Ökonomie auf Basis des gleichnamigen Buches (</w:t>
      </w:r>
      <w:proofErr w:type="spellStart"/>
      <w:r w:rsidRPr="00A8068E">
        <w:rPr>
          <w:rFonts w:ascii="Arial" w:hAnsi="Arial" w:cs="Arial"/>
        </w:rPr>
        <w:t>Deuticke</w:t>
      </w:r>
      <w:proofErr w:type="spellEnd"/>
      <w:r w:rsidRPr="00A8068E">
        <w:rPr>
          <w:rFonts w:ascii="Arial" w:hAnsi="Arial" w:cs="Arial"/>
        </w:rPr>
        <w:t xml:space="preserve"> 2010, ISBN 978-3-552-06137-8). </w:t>
      </w:r>
    </w:p>
    <w:p w:rsidR="00002E8F" w:rsidRDefault="00002E8F" w:rsidP="00E74476">
      <w:pPr>
        <w:spacing w:line="312" w:lineRule="auto"/>
        <w:rPr>
          <w:rFonts w:ascii="Arial" w:hAnsi="Arial" w:cs="Arial"/>
        </w:rPr>
      </w:pPr>
      <w:r w:rsidRPr="00A8068E">
        <w:rPr>
          <w:rFonts w:ascii="Arial" w:hAnsi="Arial" w:cs="Arial"/>
          <w:u w:val="single"/>
        </w:rPr>
        <w:t>Gründungsjahr:</w:t>
      </w:r>
      <w:r w:rsidRPr="00A8068E">
        <w:rPr>
          <w:rFonts w:ascii="Arial" w:hAnsi="Arial" w:cs="Arial"/>
        </w:rPr>
        <w:t xml:space="preserve"> </w:t>
      </w:r>
      <w:r w:rsidRPr="00A8068E">
        <w:rPr>
          <w:rFonts w:ascii="Arial" w:hAnsi="Arial" w:cs="Arial"/>
        </w:rPr>
        <w:br/>
        <w:t xml:space="preserve">2010 </w:t>
      </w:r>
    </w:p>
    <w:p w:rsidR="00002E8F" w:rsidRPr="00A8068E" w:rsidRDefault="00955D60" w:rsidP="00E74476">
      <w:pPr>
        <w:spacing w:line="312" w:lineRule="auto"/>
        <w:rPr>
          <w:rFonts w:ascii="Arial" w:hAnsi="Arial" w:cs="Arial"/>
        </w:rPr>
      </w:pPr>
      <w:r w:rsidRPr="00A8068E">
        <w:rPr>
          <w:rFonts w:ascii="Arial" w:hAnsi="Arial" w:cs="Arial"/>
          <w:u w:val="single"/>
        </w:rPr>
        <w:t>Vorstand</w:t>
      </w:r>
      <w:r w:rsidR="0074492D">
        <w:rPr>
          <w:rFonts w:ascii="Arial" w:hAnsi="Arial" w:cs="Arial"/>
          <w:u w:val="single"/>
        </w:rPr>
        <w:t xml:space="preserve"> (seit April 2015)</w:t>
      </w:r>
      <w:r w:rsidRPr="00A8068E">
        <w:rPr>
          <w:rFonts w:ascii="Arial" w:hAnsi="Arial" w:cs="Arial"/>
          <w:u w:val="single"/>
        </w:rPr>
        <w:t>:</w:t>
      </w:r>
      <w:r w:rsidRPr="00A8068E">
        <w:rPr>
          <w:rFonts w:ascii="Arial" w:hAnsi="Arial" w:cs="Arial"/>
        </w:rPr>
        <w:t xml:space="preserve"> </w:t>
      </w:r>
      <w:r w:rsidRPr="00A8068E">
        <w:rPr>
          <w:rFonts w:ascii="Arial" w:hAnsi="Arial" w:cs="Arial"/>
        </w:rPr>
        <w:br/>
      </w:r>
      <w:proofErr w:type="spellStart"/>
      <w:r w:rsidR="00DA3FC1" w:rsidRPr="00A8068E">
        <w:rPr>
          <w:rFonts w:ascii="Arial" w:hAnsi="Arial" w:cs="Arial"/>
        </w:rPr>
        <w:t>Ett</w:t>
      </w:r>
      <w:r w:rsidR="005355FD">
        <w:rPr>
          <w:rFonts w:ascii="Arial" w:hAnsi="Arial" w:cs="Arial"/>
        </w:rPr>
        <w:t>l</w:t>
      </w:r>
      <w:proofErr w:type="spellEnd"/>
      <w:r w:rsidR="005355FD">
        <w:rPr>
          <w:rFonts w:ascii="Arial" w:hAnsi="Arial" w:cs="Arial"/>
        </w:rPr>
        <w:t xml:space="preserve"> Paul (Oberösterreich)</w:t>
      </w:r>
      <w:r w:rsidR="00DA3FC1" w:rsidRPr="00A8068E">
        <w:rPr>
          <w:rFonts w:ascii="Arial" w:hAnsi="Arial" w:cs="Arial"/>
        </w:rPr>
        <w:t>, Felber Christian (Wien), Fischer Thomas (Baye</w:t>
      </w:r>
      <w:r w:rsidR="005355FD">
        <w:rPr>
          <w:rFonts w:ascii="Arial" w:hAnsi="Arial" w:cs="Arial"/>
        </w:rPr>
        <w:t xml:space="preserve">rn), Heindl Gisela (Salzburg), </w:t>
      </w:r>
      <w:proofErr w:type="spellStart"/>
      <w:r w:rsidR="00DA3FC1" w:rsidRPr="00A8068E">
        <w:rPr>
          <w:rFonts w:ascii="Arial" w:hAnsi="Arial" w:cs="Arial"/>
        </w:rPr>
        <w:t>Kofranek</w:t>
      </w:r>
      <w:proofErr w:type="spellEnd"/>
      <w:r w:rsidR="00DA3FC1" w:rsidRPr="00A8068E">
        <w:rPr>
          <w:rFonts w:ascii="Arial" w:hAnsi="Arial" w:cs="Arial"/>
        </w:rPr>
        <w:t xml:space="preserve"> Ma</w:t>
      </w:r>
      <w:r w:rsidR="005355FD">
        <w:rPr>
          <w:rFonts w:ascii="Arial" w:hAnsi="Arial" w:cs="Arial"/>
        </w:rPr>
        <w:t xml:space="preserve">nfred (Wien), </w:t>
      </w:r>
      <w:proofErr w:type="spellStart"/>
      <w:r w:rsidR="005355FD">
        <w:rPr>
          <w:rFonts w:ascii="Arial" w:hAnsi="Arial" w:cs="Arial"/>
        </w:rPr>
        <w:t>Muhr</w:t>
      </w:r>
      <w:proofErr w:type="spellEnd"/>
      <w:r w:rsidR="005355FD">
        <w:rPr>
          <w:rFonts w:ascii="Arial" w:hAnsi="Arial" w:cs="Arial"/>
        </w:rPr>
        <w:t xml:space="preserve"> Lisa (Wien), </w:t>
      </w:r>
      <w:proofErr w:type="spellStart"/>
      <w:r w:rsidR="00DA3FC1" w:rsidRPr="00A8068E">
        <w:rPr>
          <w:rFonts w:ascii="Arial" w:hAnsi="Arial" w:cs="Arial"/>
        </w:rPr>
        <w:t>Risti</w:t>
      </w:r>
      <w:r w:rsidR="005355FD">
        <w:rPr>
          <w:rFonts w:ascii="Arial" w:hAnsi="Arial" w:cs="Arial"/>
        </w:rPr>
        <w:t>g</w:t>
      </w:r>
      <w:proofErr w:type="spellEnd"/>
      <w:r w:rsidR="005355FD">
        <w:rPr>
          <w:rFonts w:ascii="Arial" w:hAnsi="Arial" w:cs="Arial"/>
        </w:rPr>
        <w:t xml:space="preserve">-Bresser Stephanie (Hannover), </w:t>
      </w:r>
      <w:proofErr w:type="spellStart"/>
      <w:r w:rsidR="005355FD">
        <w:rPr>
          <w:rFonts w:ascii="Arial" w:hAnsi="Arial" w:cs="Arial"/>
        </w:rPr>
        <w:t>Ryznar</w:t>
      </w:r>
      <w:proofErr w:type="spellEnd"/>
      <w:r w:rsidR="005355FD">
        <w:rPr>
          <w:rFonts w:ascii="Arial" w:hAnsi="Arial" w:cs="Arial"/>
        </w:rPr>
        <w:t xml:space="preserve"> Franz (Wien),</w:t>
      </w:r>
      <w:r w:rsidR="00DA3FC1" w:rsidRPr="00A8068E">
        <w:rPr>
          <w:rFonts w:ascii="Arial" w:hAnsi="Arial" w:cs="Arial"/>
        </w:rPr>
        <w:t xml:space="preserve"> </w:t>
      </w:r>
      <w:proofErr w:type="spellStart"/>
      <w:r w:rsidR="00DA3FC1" w:rsidRPr="00A8068E">
        <w:rPr>
          <w:rFonts w:ascii="Arial" w:hAnsi="Arial" w:cs="Arial"/>
        </w:rPr>
        <w:t>Slabsc</w:t>
      </w:r>
      <w:r w:rsidR="00002E8F" w:rsidRPr="00A8068E">
        <w:rPr>
          <w:rFonts w:ascii="Arial" w:hAnsi="Arial" w:cs="Arial"/>
        </w:rPr>
        <w:t>hy</w:t>
      </w:r>
      <w:proofErr w:type="spellEnd"/>
      <w:r w:rsidR="00002E8F" w:rsidRPr="00A8068E">
        <w:rPr>
          <w:rFonts w:ascii="Arial" w:hAnsi="Arial" w:cs="Arial"/>
        </w:rPr>
        <w:t xml:space="preserve"> Karl Heinz (Niederösterreich)</w:t>
      </w:r>
    </w:p>
    <w:p w:rsidR="00002E8F" w:rsidRDefault="00427BBF" w:rsidP="00E74476">
      <w:pPr>
        <w:spacing w:line="312" w:lineRule="auto"/>
        <w:rPr>
          <w:rStyle w:val="Hyperlink"/>
          <w:rFonts w:ascii="Arial" w:hAnsi="Arial" w:cs="Arial"/>
        </w:rPr>
      </w:pPr>
      <w:r w:rsidRPr="00A8068E">
        <w:rPr>
          <w:rFonts w:ascii="Arial" w:hAnsi="Arial" w:cs="Arial"/>
        </w:rPr>
        <w:t>Link zur Satzung</w:t>
      </w:r>
      <w:r w:rsidR="00EA0F2A" w:rsidRPr="00A8068E">
        <w:rPr>
          <w:rFonts w:ascii="Arial" w:hAnsi="Arial" w:cs="Arial"/>
        </w:rPr>
        <w:t xml:space="preserve"> </w:t>
      </w:r>
      <w:hyperlink r:id="rId9" w:history="1">
        <w:r w:rsidR="00EA0F2A" w:rsidRPr="00A8068E">
          <w:rPr>
            <w:rStyle w:val="Hyperlink"/>
            <w:rFonts w:ascii="Arial" w:hAnsi="Arial" w:cs="Arial"/>
          </w:rPr>
          <w:t>&gt;&gt;</w:t>
        </w:r>
      </w:hyperlink>
    </w:p>
    <w:p w:rsidR="00586067" w:rsidRPr="00A8068E" w:rsidRDefault="00586067" w:rsidP="00E74476">
      <w:pPr>
        <w:spacing w:line="312" w:lineRule="auto"/>
        <w:rPr>
          <w:rStyle w:val="Hyperlink"/>
          <w:rFonts w:ascii="Arial" w:hAnsi="Arial" w:cs="Arial"/>
        </w:rPr>
      </w:pPr>
    </w:p>
    <w:p w:rsidR="00955D60" w:rsidRPr="00002E8F" w:rsidRDefault="00002E8F" w:rsidP="00747FDC">
      <w:pPr>
        <w:spacing w:line="312" w:lineRule="auto"/>
        <w:rPr>
          <w:rStyle w:val="Hyperlink"/>
          <w:color w:val="2E74B5" w:themeColor="accent1" w:themeShade="BF"/>
          <w:u w:val="none"/>
        </w:rPr>
      </w:pPr>
      <w:bookmarkStart w:id="0" w:name="_Toc418592377"/>
      <w:r w:rsidRPr="00002E8F">
        <w:rPr>
          <w:rStyle w:val="berschrift1Zchn"/>
        </w:rPr>
        <w:t>Inhaltverzeichnis</w:t>
      </w:r>
      <w:bookmarkEnd w:id="0"/>
    </w:p>
    <w:sdt>
      <w:sdtPr>
        <w:rPr>
          <w:rFonts w:asciiTheme="minorHAnsi" w:eastAsiaTheme="minorHAnsi" w:hAnsiTheme="minorHAnsi" w:cstheme="minorBidi"/>
          <w:bCs w:val="0"/>
          <w:color w:val="auto"/>
          <w:sz w:val="22"/>
          <w:szCs w:val="22"/>
          <w:lang w:val="de-AT" w:eastAsia="en-US"/>
        </w:rPr>
        <w:id w:val="-1102639227"/>
        <w:docPartObj>
          <w:docPartGallery w:val="Table of Contents"/>
          <w:docPartUnique/>
        </w:docPartObj>
      </w:sdtPr>
      <w:sdtEndPr>
        <w:rPr>
          <w:b/>
        </w:rPr>
      </w:sdtEndPr>
      <w:sdtContent>
        <w:p w:rsidR="00955D60" w:rsidRPr="0075602A" w:rsidRDefault="00955D60" w:rsidP="00E74476">
          <w:pPr>
            <w:pStyle w:val="Inhaltsverzeichnisberschrift"/>
            <w:spacing w:line="312" w:lineRule="auto"/>
            <w:rPr>
              <w:rStyle w:val="berschrift1Zchn"/>
            </w:rPr>
          </w:pPr>
        </w:p>
        <w:p w:rsidR="006107FA" w:rsidRPr="00A8068E" w:rsidRDefault="00955D60">
          <w:pPr>
            <w:pStyle w:val="Verzeichnis1"/>
            <w:tabs>
              <w:tab w:val="right" w:leader="dot" w:pos="9736"/>
            </w:tabs>
            <w:rPr>
              <w:rFonts w:ascii="Arial" w:eastAsiaTheme="minorEastAsia" w:hAnsi="Arial" w:cs="Arial"/>
              <w:noProof/>
              <w:lang w:val="de-DE" w:eastAsia="de-DE"/>
            </w:rPr>
          </w:pPr>
          <w:r>
            <w:fldChar w:fldCharType="begin"/>
          </w:r>
          <w:r>
            <w:instrText xml:space="preserve"> TOC \o "1-3" \h \z \u </w:instrText>
          </w:r>
          <w:r>
            <w:fldChar w:fldCharType="separate"/>
          </w:r>
          <w:hyperlink w:anchor="_Toc418592377" w:history="1">
            <w:r w:rsidR="006107FA" w:rsidRPr="00A8068E">
              <w:rPr>
                <w:rStyle w:val="Hyperlink"/>
                <w:rFonts w:ascii="Arial" w:hAnsi="Arial" w:cs="Arial"/>
                <w:noProof/>
              </w:rPr>
              <w:t>Inhaltverzeichnis</w:t>
            </w:r>
            <w:r w:rsidR="006107FA" w:rsidRPr="00A8068E">
              <w:rPr>
                <w:rFonts w:ascii="Arial" w:hAnsi="Arial" w:cs="Arial"/>
                <w:noProof/>
                <w:webHidden/>
              </w:rPr>
              <w:tab/>
            </w:r>
            <w:r w:rsidR="006107FA" w:rsidRPr="00A8068E">
              <w:rPr>
                <w:rFonts w:ascii="Arial" w:hAnsi="Arial" w:cs="Arial"/>
                <w:noProof/>
                <w:webHidden/>
              </w:rPr>
              <w:fldChar w:fldCharType="begin"/>
            </w:r>
            <w:r w:rsidR="006107FA" w:rsidRPr="00A8068E">
              <w:rPr>
                <w:rFonts w:ascii="Arial" w:hAnsi="Arial" w:cs="Arial"/>
                <w:noProof/>
                <w:webHidden/>
              </w:rPr>
              <w:instrText xml:space="preserve"> PAGEREF _Toc418592377 \h </w:instrText>
            </w:r>
            <w:r w:rsidR="006107FA" w:rsidRPr="00A8068E">
              <w:rPr>
                <w:rFonts w:ascii="Arial" w:hAnsi="Arial" w:cs="Arial"/>
                <w:noProof/>
                <w:webHidden/>
              </w:rPr>
            </w:r>
            <w:r w:rsidR="006107FA" w:rsidRPr="00A8068E">
              <w:rPr>
                <w:rFonts w:ascii="Arial" w:hAnsi="Arial" w:cs="Arial"/>
                <w:noProof/>
                <w:webHidden/>
              </w:rPr>
              <w:fldChar w:fldCharType="separate"/>
            </w:r>
            <w:r w:rsidR="006107FA" w:rsidRPr="00A8068E">
              <w:rPr>
                <w:rFonts w:ascii="Arial" w:hAnsi="Arial" w:cs="Arial"/>
                <w:noProof/>
                <w:webHidden/>
              </w:rPr>
              <w:t>2</w:t>
            </w:r>
            <w:r w:rsidR="006107FA" w:rsidRPr="00A8068E">
              <w:rPr>
                <w:rFonts w:ascii="Arial" w:hAnsi="Arial" w:cs="Arial"/>
                <w:noProof/>
                <w:webHidden/>
              </w:rPr>
              <w:fldChar w:fldCharType="end"/>
            </w:r>
          </w:hyperlink>
        </w:p>
        <w:p w:rsidR="006107FA" w:rsidRPr="00A8068E" w:rsidRDefault="0024491E">
          <w:pPr>
            <w:pStyle w:val="Verzeichnis1"/>
            <w:tabs>
              <w:tab w:val="right" w:leader="dot" w:pos="9736"/>
            </w:tabs>
            <w:rPr>
              <w:rFonts w:ascii="Arial" w:eastAsiaTheme="minorEastAsia" w:hAnsi="Arial" w:cs="Arial"/>
              <w:noProof/>
              <w:lang w:val="de-DE" w:eastAsia="de-DE"/>
            </w:rPr>
          </w:pPr>
          <w:hyperlink w:anchor="_Toc418592378" w:history="1">
            <w:r w:rsidR="006107FA" w:rsidRPr="00A8068E">
              <w:rPr>
                <w:rStyle w:val="Hyperlink"/>
                <w:rFonts w:ascii="Arial" w:hAnsi="Arial" w:cs="Arial"/>
                <w:noProof/>
              </w:rPr>
              <w:t>1. Was ist die Gemeinwohlökonomie?</w:t>
            </w:r>
            <w:r w:rsidR="006107FA" w:rsidRPr="00A8068E">
              <w:rPr>
                <w:rFonts w:ascii="Arial" w:hAnsi="Arial" w:cs="Arial"/>
                <w:noProof/>
                <w:webHidden/>
              </w:rPr>
              <w:tab/>
            </w:r>
            <w:r w:rsidR="006107FA" w:rsidRPr="00A8068E">
              <w:rPr>
                <w:rFonts w:ascii="Arial" w:hAnsi="Arial" w:cs="Arial"/>
                <w:noProof/>
                <w:webHidden/>
              </w:rPr>
              <w:fldChar w:fldCharType="begin"/>
            </w:r>
            <w:r w:rsidR="006107FA" w:rsidRPr="00A8068E">
              <w:rPr>
                <w:rFonts w:ascii="Arial" w:hAnsi="Arial" w:cs="Arial"/>
                <w:noProof/>
                <w:webHidden/>
              </w:rPr>
              <w:instrText xml:space="preserve"> PAGEREF _Toc418592378 \h </w:instrText>
            </w:r>
            <w:r w:rsidR="006107FA" w:rsidRPr="00A8068E">
              <w:rPr>
                <w:rFonts w:ascii="Arial" w:hAnsi="Arial" w:cs="Arial"/>
                <w:noProof/>
                <w:webHidden/>
              </w:rPr>
            </w:r>
            <w:r w:rsidR="006107FA" w:rsidRPr="00A8068E">
              <w:rPr>
                <w:rFonts w:ascii="Arial" w:hAnsi="Arial" w:cs="Arial"/>
                <w:noProof/>
                <w:webHidden/>
              </w:rPr>
              <w:fldChar w:fldCharType="separate"/>
            </w:r>
            <w:r w:rsidR="006107FA" w:rsidRPr="00A8068E">
              <w:rPr>
                <w:rFonts w:ascii="Arial" w:hAnsi="Arial" w:cs="Arial"/>
                <w:noProof/>
                <w:webHidden/>
              </w:rPr>
              <w:t>2</w:t>
            </w:r>
            <w:r w:rsidR="006107FA" w:rsidRPr="00A8068E">
              <w:rPr>
                <w:rFonts w:ascii="Arial" w:hAnsi="Arial" w:cs="Arial"/>
                <w:noProof/>
                <w:webHidden/>
              </w:rPr>
              <w:fldChar w:fldCharType="end"/>
            </w:r>
          </w:hyperlink>
        </w:p>
        <w:p w:rsidR="006107FA" w:rsidRPr="00A8068E" w:rsidRDefault="0024491E">
          <w:pPr>
            <w:pStyle w:val="Verzeichnis1"/>
            <w:tabs>
              <w:tab w:val="right" w:leader="dot" w:pos="9736"/>
            </w:tabs>
            <w:rPr>
              <w:rFonts w:ascii="Arial" w:eastAsiaTheme="minorEastAsia" w:hAnsi="Arial" w:cs="Arial"/>
              <w:noProof/>
              <w:lang w:val="de-DE" w:eastAsia="de-DE"/>
            </w:rPr>
          </w:pPr>
          <w:hyperlink w:anchor="_Toc418592379" w:history="1">
            <w:r w:rsidR="006107FA" w:rsidRPr="00A8068E">
              <w:rPr>
                <w:rStyle w:val="Hyperlink"/>
                <w:rFonts w:ascii="Arial" w:hAnsi="Arial" w:cs="Arial"/>
                <w:noProof/>
              </w:rPr>
              <w:t>2. Zahlen/Daten/Fakten</w:t>
            </w:r>
            <w:r w:rsidR="006107FA" w:rsidRPr="00A8068E">
              <w:rPr>
                <w:rFonts w:ascii="Arial" w:hAnsi="Arial" w:cs="Arial"/>
                <w:noProof/>
                <w:webHidden/>
              </w:rPr>
              <w:tab/>
            </w:r>
            <w:r w:rsidR="006107FA" w:rsidRPr="00A8068E">
              <w:rPr>
                <w:rFonts w:ascii="Arial" w:hAnsi="Arial" w:cs="Arial"/>
                <w:noProof/>
                <w:webHidden/>
              </w:rPr>
              <w:fldChar w:fldCharType="begin"/>
            </w:r>
            <w:r w:rsidR="006107FA" w:rsidRPr="00A8068E">
              <w:rPr>
                <w:rFonts w:ascii="Arial" w:hAnsi="Arial" w:cs="Arial"/>
                <w:noProof/>
                <w:webHidden/>
              </w:rPr>
              <w:instrText xml:space="preserve"> PAGEREF _Toc418592379 \h </w:instrText>
            </w:r>
            <w:r w:rsidR="006107FA" w:rsidRPr="00A8068E">
              <w:rPr>
                <w:rFonts w:ascii="Arial" w:hAnsi="Arial" w:cs="Arial"/>
                <w:noProof/>
                <w:webHidden/>
              </w:rPr>
            </w:r>
            <w:r w:rsidR="006107FA" w:rsidRPr="00A8068E">
              <w:rPr>
                <w:rFonts w:ascii="Arial" w:hAnsi="Arial" w:cs="Arial"/>
                <w:noProof/>
                <w:webHidden/>
              </w:rPr>
              <w:fldChar w:fldCharType="separate"/>
            </w:r>
            <w:r w:rsidR="006107FA" w:rsidRPr="00A8068E">
              <w:rPr>
                <w:rFonts w:ascii="Arial" w:hAnsi="Arial" w:cs="Arial"/>
                <w:noProof/>
                <w:webHidden/>
              </w:rPr>
              <w:t>2</w:t>
            </w:r>
            <w:r w:rsidR="006107FA" w:rsidRPr="00A8068E">
              <w:rPr>
                <w:rFonts w:ascii="Arial" w:hAnsi="Arial" w:cs="Arial"/>
                <w:noProof/>
                <w:webHidden/>
              </w:rPr>
              <w:fldChar w:fldCharType="end"/>
            </w:r>
          </w:hyperlink>
        </w:p>
        <w:p w:rsidR="006107FA" w:rsidRPr="00A8068E" w:rsidRDefault="0024491E">
          <w:pPr>
            <w:pStyle w:val="Verzeichnis1"/>
            <w:tabs>
              <w:tab w:val="right" w:leader="dot" w:pos="9736"/>
            </w:tabs>
            <w:rPr>
              <w:rFonts w:ascii="Arial" w:eastAsiaTheme="minorEastAsia" w:hAnsi="Arial" w:cs="Arial"/>
              <w:noProof/>
              <w:lang w:val="de-DE" w:eastAsia="de-DE"/>
            </w:rPr>
          </w:pPr>
          <w:hyperlink w:anchor="_Toc418592380" w:history="1">
            <w:r w:rsidR="006107FA" w:rsidRPr="00A8068E">
              <w:rPr>
                <w:rStyle w:val="Hyperlink"/>
                <w:rFonts w:ascii="Arial" w:hAnsi="Arial" w:cs="Arial"/>
                <w:noProof/>
              </w:rPr>
              <w:t>3. Meilensteine der Gemeinwohl-Ökonomie Bewegung</w:t>
            </w:r>
            <w:r w:rsidR="006107FA" w:rsidRPr="00A8068E">
              <w:rPr>
                <w:rFonts w:ascii="Arial" w:hAnsi="Arial" w:cs="Arial"/>
                <w:noProof/>
                <w:webHidden/>
              </w:rPr>
              <w:tab/>
            </w:r>
            <w:r w:rsidR="006107FA" w:rsidRPr="00A8068E">
              <w:rPr>
                <w:rFonts w:ascii="Arial" w:hAnsi="Arial" w:cs="Arial"/>
                <w:noProof/>
                <w:webHidden/>
              </w:rPr>
              <w:fldChar w:fldCharType="begin"/>
            </w:r>
            <w:r w:rsidR="006107FA" w:rsidRPr="00A8068E">
              <w:rPr>
                <w:rFonts w:ascii="Arial" w:hAnsi="Arial" w:cs="Arial"/>
                <w:noProof/>
                <w:webHidden/>
              </w:rPr>
              <w:instrText xml:space="preserve"> PAGEREF _Toc418592380 \h </w:instrText>
            </w:r>
            <w:r w:rsidR="006107FA" w:rsidRPr="00A8068E">
              <w:rPr>
                <w:rFonts w:ascii="Arial" w:hAnsi="Arial" w:cs="Arial"/>
                <w:noProof/>
                <w:webHidden/>
              </w:rPr>
            </w:r>
            <w:r w:rsidR="006107FA" w:rsidRPr="00A8068E">
              <w:rPr>
                <w:rFonts w:ascii="Arial" w:hAnsi="Arial" w:cs="Arial"/>
                <w:noProof/>
                <w:webHidden/>
              </w:rPr>
              <w:fldChar w:fldCharType="separate"/>
            </w:r>
            <w:r w:rsidR="006107FA" w:rsidRPr="00A8068E">
              <w:rPr>
                <w:rFonts w:ascii="Arial" w:hAnsi="Arial" w:cs="Arial"/>
                <w:noProof/>
                <w:webHidden/>
              </w:rPr>
              <w:t>3</w:t>
            </w:r>
            <w:r w:rsidR="006107FA" w:rsidRPr="00A8068E">
              <w:rPr>
                <w:rFonts w:ascii="Arial" w:hAnsi="Arial" w:cs="Arial"/>
                <w:noProof/>
                <w:webHidden/>
              </w:rPr>
              <w:fldChar w:fldCharType="end"/>
            </w:r>
          </w:hyperlink>
        </w:p>
        <w:p w:rsidR="006107FA" w:rsidRPr="00A8068E" w:rsidRDefault="0024491E">
          <w:pPr>
            <w:pStyle w:val="Verzeichnis1"/>
            <w:tabs>
              <w:tab w:val="right" w:leader="dot" w:pos="9736"/>
            </w:tabs>
            <w:rPr>
              <w:rFonts w:ascii="Arial" w:eastAsiaTheme="minorEastAsia" w:hAnsi="Arial" w:cs="Arial"/>
              <w:noProof/>
              <w:lang w:val="de-DE" w:eastAsia="de-DE"/>
            </w:rPr>
          </w:pPr>
          <w:hyperlink w:anchor="_Toc418592381" w:history="1">
            <w:r w:rsidR="006107FA" w:rsidRPr="00A8068E">
              <w:rPr>
                <w:rStyle w:val="Hyperlink"/>
                <w:rFonts w:ascii="Arial" w:hAnsi="Arial" w:cs="Arial"/>
                <w:noProof/>
              </w:rPr>
              <w:t>4. Die 10 Eckpunkte der Gemeinwohl-Ökonomie</w:t>
            </w:r>
            <w:r w:rsidR="006107FA" w:rsidRPr="00A8068E">
              <w:rPr>
                <w:rFonts w:ascii="Arial" w:hAnsi="Arial" w:cs="Arial"/>
                <w:noProof/>
                <w:webHidden/>
              </w:rPr>
              <w:tab/>
            </w:r>
            <w:r w:rsidR="006107FA" w:rsidRPr="00A8068E">
              <w:rPr>
                <w:rFonts w:ascii="Arial" w:hAnsi="Arial" w:cs="Arial"/>
                <w:noProof/>
                <w:webHidden/>
              </w:rPr>
              <w:fldChar w:fldCharType="begin"/>
            </w:r>
            <w:r w:rsidR="006107FA" w:rsidRPr="00A8068E">
              <w:rPr>
                <w:rFonts w:ascii="Arial" w:hAnsi="Arial" w:cs="Arial"/>
                <w:noProof/>
                <w:webHidden/>
              </w:rPr>
              <w:instrText xml:space="preserve"> PAGEREF _Toc418592381 \h </w:instrText>
            </w:r>
            <w:r w:rsidR="006107FA" w:rsidRPr="00A8068E">
              <w:rPr>
                <w:rFonts w:ascii="Arial" w:hAnsi="Arial" w:cs="Arial"/>
                <w:noProof/>
                <w:webHidden/>
              </w:rPr>
            </w:r>
            <w:r w:rsidR="006107FA" w:rsidRPr="00A8068E">
              <w:rPr>
                <w:rFonts w:ascii="Arial" w:hAnsi="Arial" w:cs="Arial"/>
                <w:noProof/>
                <w:webHidden/>
              </w:rPr>
              <w:fldChar w:fldCharType="separate"/>
            </w:r>
            <w:r w:rsidR="006107FA" w:rsidRPr="00A8068E">
              <w:rPr>
                <w:rFonts w:ascii="Arial" w:hAnsi="Arial" w:cs="Arial"/>
                <w:noProof/>
                <w:webHidden/>
              </w:rPr>
              <w:t>4</w:t>
            </w:r>
            <w:r w:rsidR="006107FA" w:rsidRPr="00A8068E">
              <w:rPr>
                <w:rFonts w:ascii="Arial" w:hAnsi="Arial" w:cs="Arial"/>
                <w:noProof/>
                <w:webHidden/>
              </w:rPr>
              <w:fldChar w:fldCharType="end"/>
            </w:r>
          </w:hyperlink>
        </w:p>
        <w:p w:rsidR="006107FA" w:rsidRPr="00A8068E" w:rsidRDefault="0024491E">
          <w:pPr>
            <w:pStyle w:val="Verzeichnis1"/>
            <w:tabs>
              <w:tab w:val="right" w:leader="dot" w:pos="9736"/>
            </w:tabs>
            <w:rPr>
              <w:rFonts w:ascii="Arial" w:eastAsiaTheme="minorEastAsia" w:hAnsi="Arial" w:cs="Arial"/>
              <w:noProof/>
              <w:lang w:val="de-DE" w:eastAsia="de-DE"/>
            </w:rPr>
          </w:pPr>
          <w:hyperlink w:anchor="_Toc418592382" w:history="1">
            <w:r w:rsidR="006107FA" w:rsidRPr="00A8068E">
              <w:rPr>
                <w:rStyle w:val="Hyperlink"/>
                <w:rFonts w:ascii="Arial" w:hAnsi="Arial" w:cs="Arial"/>
                <w:noProof/>
                <w:lang w:val="en-US"/>
              </w:rPr>
              <w:t>5. Stimmen zur Gemeinwohl-Ökonomie</w:t>
            </w:r>
            <w:r w:rsidR="006107FA" w:rsidRPr="00A8068E">
              <w:rPr>
                <w:rFonts w:ascii="Arial" w:hAnsi="Arial" w:cs="Arial"/>
                <w:noProof/>
                <w:webHidden/>
              </w:rPr>
              <w:tab/>
            </w:r>
            <w:r w:rsidR="006107FA" w:rsidRPr="00A8068E">
              <w:rPr>
                <w:rFonts w:ascii="Arial" w:hAnsi="Arial" w:cs="Arial"/>
                <w:noProof/>
                <w:webHidden/>
              </w:rPr>
              <w:fldChar w:fldCharType="begin"/>
            </w:r>
            <w:r w:rsidR="006107FA" w:rsidRPr="00A8068E">
              <w:rPr>
                <w:rFonts w:ascii="Arial" w:hAnsi="Arial" w:cs="Arial"/>
                <w:noProof/>
                <w:webHidden/>
              </w:rPr>
              <w:instrText xml:space="preserve"> PAGEREF _Toc418592382 \h </w:instrText>
            </w:r>
            <w:r w:rsidR="006107FA" w:rsidRPr="00A8068E">
              <w:rPr>
                <w:rFonts w:ascii="Arial" w:hAnsi="Arial" w:cs="Arial"/>
                <w:noProof/>
                <w:webHidden/>
              </w:rPr>
            </w:r>
            <w:r w:rsidR="006107FA" w:rsidRPr="00A8068E">
              <w:rPr>
                <w:rFonts w:ascii="Arial" w:hAnsi="Arial" w:cs="Arial"/>
                <w:noProof/>
                <w:webHidden/>
              </w:rPr>
              <w:fldChar w:fldCharType="separate"/>
            </w:r>
            <w:r w:rsidR="006107FA" w:rsidRPr="00A8068E">
              <w:rPr>
                <w:rFonts w:ascii="Arial" w:hAnsi="Arial" w:cs="Arial"/>
                <w:noProof/>
                <w:webHidden/>
              </w:rPr>
              <w:t>5</w:t>
            </w:r>
            <w:r w:rsidR="006107FA" w:rsidRPr="00A8068E">
              <w:rPr>
                <w:rFonts w:ascii="Arial" w:hAnsi="Arial" w:cs="Arial"/>
                <w:noProof/>
                <w:webHidden/>
              </w:rPr>
              <w:fldChar w:fldCharType="end"/>
            </w:r>
          </w:hyperlink>
        </w:p>
        <w:p w:rsidR="006107FA" w:rsidRPr="00A8068E" w:rsidRDefault="0024491E">
          <w:pPr>
            <w:pStyle w:val="Verzeichnis1"/>
            <w:tabs>
              <w:tab w:val="right" w:leader="dot" w:pos="9736"/>
            </w:tabs>
            <w:rPr>
              <w:rFonts w:ascii="Arial" w:eastAsiaTheme="minorEastAsia" w:hAnsi="Arial" w:cs="Arial"/>
              <w:noProof/>
              <w:lang w:val="de-DE" w:eastAsia="de-DE"/>
            </w:rPr>
          </w:pPr>
          <w:hyperlink w:anchor="_Toc418592383" w:history="1">
            <w:r w:rsidR="006107FA" w:rsidRPr="00A8068E">
              <w:rPr>
                <w:rStyle w:val="Hyperlink"/>
                <w:rFonts w:ascii="Arial" w:hAnsi="Arial" w:cs="Arial"/>
                <w:noProof/>
              </w:rPr>
              <w:t>6. Zum Buch der Gemeinwohl-Ökonomie</w:t>
            </w:r>
            <w:r w:rsidR="006107FA" w:rsidRPr="00A8068E">
              <w:rPr>
                <w:rFonts w:ascii="Arial" w:hAnsi="Arial" w:cs="Arial"/>
                <w:noProof/>
                <w:webHidden/>
              </w:rPr>
              <w:tab/>
            </w:r>
            <w:r w:rsidR="006107FA" w:rsidRPr="00A8068E">
              <w:rPr>
                <w:rFonts w:ascii="Arial" w:hAnsi="Arial" w:cs="Arial"/>
                <w:noProof/>
                <w:webHidden/>
              </w:rPr>
              <w:fldChar w:fldCharType="begin"/>
            </w:r>
            <w:r w:rsidR="006107FA" w:rsidRPr="00A8068E">
              <w:rPr>
                <w:rFonts w:ascii="Arial" w:hAnsi="Arial" w:cs="Arial"/>
                <w:noProof/>
                <w:webHidden/>
              </w:rPr>
              <w:instrText xml:space="preserve"> PAGEREF _Toc418592383 \h </w:instrText>
            </w:r>
            <w:r w:rsidR="006107FA" w:rsidRPr="00A8068E">
              <w:rPr>
                <w:rFonts w:ascii="Arial" w:hAnsi="Arial" w:cs="Arial"/>
                <w:noProof/>
                <w:webHidden/>
              </w:rPr>
            </w:r>
            <w:r w:rsidR="006107FA" w:rsidRPr="00A8068E">
              <w:rPr>
                <w:rFonts w:ascii="Arial" w:hAnsi="Arial" w:cs="Arial"/>
                <w:noProof/>
                <w:webHidden/>
              </w:rPr>
              <w:fldChar w:fldCharType="separate"/>
            </w:r>
            <w:r w:rsidR="006107FA" w:rsidRPr="00A8068E">
              <w:rPr>
                <w:rFonts w:ascii="Arial" w:hAnsi="Arial" w:cs="Arial"/>
                <w:noProof/>
                <w:webHidden/>
              </w:rPr>
              <w:t>6</w:t>
            </w:r>
            <w:r w:rsidR="006107FA" w:rsidRPr="00A8068E">
              <w:rPr>
                <w:rFonts w:ascii="Arial" w:hAnsi="Arial" w:cs="Arial"/>
                <w:noProof/>
                <w:webHidden/>
              </w:rPr>
              <w:fldChar w:fldCharType="end"/>
            </w:r>
          </w:hyperlink>
        </w:p>
        <w:p w:rsidR="006107FA" w:rsidRPr="00A8068E" w:rsidRDefault="0024491E">
          <w:pPr>
            <w:pStyle w:val="Verzeichnis1"/>
            <w:tabs>
              <w:tab w:val="right" w:leader="dot" w:pos="9736"/>
            </w:tabs>
            <w:rPr>
              <w:rFonts w:ascii="Arial" w:eastAsiaTheme="minorEastAsia" w:hAnsi="Arial" w:cs="Arial"/>
              <w:noProof/>
              <w:lang w:val="de-DE" w:eastAsia="de-DE"/>
            </w:rPr>
          </w:pPr>
          <w:hyperlink w:anchor="_Toc418592384" w:history="1">
            <w:r w:rsidR="006107FA" w:rsidRPr="00A8068E">
              <w:rPr>
                <w:rStyle w:val="Hyperlink"/>
                <w:rFonts w:ascii="Arial" w:hAnsi="Arial" w:cs="Arial"/>
                <w:noProof/>
              </w:rPr>
              <w:t>7. Rückfragehinweis:</w:t>
            </w:r>
            <w:r w:rsidR="006107FA" w:rsidRPr="00A8068E">
              <w:rPr>
                <w:rFonts w:ascii="Arial" w:hAnsi="Arial" w:cs="Arial"/>
                <w:noProof/>
                <w:webHidden/>
              </w:rPr>
              <w:tab/>
            </w:r>
            <w:r w:rsidR="006107FA" w:rsidRPr="00A8068E">
              <w:rPr>
                <w:rFonts w:ascii="Arial" w:hAnsi="Arial" w:cs="Arial"/>
                <w:noProof/>
                <w:webHidden/>
              </w:rPr>
              <w:fldChar w:fldCharType="begin"/>
            </w:r>
            <w:r w:rsidR="006107FA" w:rsidRPr="00A8068E">
              <w:rPr>
                <w:rFonts w:ascii="Arial" w:hAnsi="Arial" w:cs="Arial"/>
                <w:noProof/>
                <w:webHidden/>
              </w:rPr>
              <w:instrText xml:space="preserve"> PAGEREF _Toc418592384 \h </w:instrText>
            </w:r>
            <w:r w:rsidR="006107FA" w:rsidRPr="00A8068E">
              <w:rPr>
                <w:rFonts w:ascii="Arial" w:hAnsi="Arial" w:cs="Arial"/>
                <w:noProof/>
                <w:webHidden/>
              </w:rPr>
            </w:r>
            <w:r w:rsidR="006107FA" w:rsidRPr="00A8068E">
              <w:rPr>
                <w:rFonts w:ascii="Arial" w:hAnsi="Arial" w:cs="Arial"/>
                <w:noProof/>
                <w:webHidden/>
              </w:rPr>
              <w:fldChar w:fldCharType="separate"/>
            </w:r>
            <w:r w:rsidR="006107FA" w:rsidRPr="00A8068E">
              <w:rPr>
                <w:rFonts w:ascii="Arial" w:hAnsi="Arial" w:cs="Arial"/>
                <w:noProof/>
                <w:webHidden/>
              </w:rPr>
              <w:t>6</w:t>
            </w:r>
            <w:r w:rsidR="006107FA" w:rsidRPr="00A8068E">
              <w:rPr>
                <w:rFonts w:ascii="Arial" w:hAnsi="Arial" w:cs="Arial"/>
                <w:noProof/>
                <w:webHidden/>
              </w:rPr>
              <w:fldChar w:fldCharType="end"/>
            </w:r>
          </w:hyperlink>
        </w:p>
        <w:p w:rsidR="00E74476" w:rsidRDefault="00955D60" w:rsidP="00E74476">
          <w:pPr>
            <w:spacing w:line="312" w:lineRule="auto"/>
            <w:rPr>
              <w:b/>
              <w:bCs/>
            </w:rPr>
          </w:pPr>
          <w:r>
            <w:rPr>
              <w:b/>
              <w:bCs/>
            </w:rPr>
            <w:fldChar w:fldCharType="end"/>
          </w:r>
        </w:p>
      </w:sdtContent>
    </w:sdt>
    <w:p w:rsidR="00586067" w:rsidRDefault="00586067" w:rsidP="00586067"/>
    <w:p w:rsidR="00586067" w:rsidRDefault="00586067" w:rsidP="00586067"/>
    <w:p w:rsidR="00586067" w:rsidRDefault="00586067" w:rsidP="00586067"/>
    <w:p w:rsidR="00586067" w:rsidRDefault="0074492D" w:rsidP="00586067">
      <w:pPr>
        <w:pStyle w:val="berschrift1"/>
        <w:numPr>
          <w:ilvl w:val="0"/>
          <w:numId w:val="3"/>
        </w:numPr>
      </w:pPr>
      <w:r>
        <w:t>Die Gemeinwohl-Ökonomie in Zahlen</w:t>
      </w:r>
    </w:p>
    <w:p w:rsidR="00586067" w:rsidRDefault="00586067" w:rsidP="00586067">
      <w:pPr>
        <w:spacing w:line="312" w:lineRule="auto"/>
        <w:rPr>
          <w:rFonts w:ascii="Arial" w:hAnsi="Arial" w:cs="Arial"/>
        </w:rPr>
      </w:pPr>
    </w:p>
    <w:p w:rsidR="00586067" w:rsidRPr="00AA7E69" w:rsidRDefault="00586067" w:rsidP="00586067">
      <w:pPr>
        <w:pStyle w:val="Listenabsatz"/>
        <w:numPr>
          <w:ilvl w:val="0"/>
          <w:numId w:val="2"/>
        </w:numPr>
        <w:spacing w:after="0" w:line="312" w:lineRule="auto"/>
        <w:rPr>
          <w:rFonts w:ascii="Arial" w:hAnsi="Arial" w:cs="Arial"/>
        </w:rPr>
      </w:pPr>
      <w:r w:rsidRPr="00AA7E69">
        <w:rPr>
          <w:rFonts w:ascii="Arial" w:hAnsi="Arial" w:cs="Arial"/>
        </w:rPr>
        <w:t>Unterstützer-/innen Gesamt</w:t>
      </w:r>
      <w:r w:rsidR="0074492D">
        <w:rPr>
          <w:rFonts w:ascii="Arial" w:hAnsi="Arial" w:cs="Arial"/>
        </w:rPr>
        <w:t>: 8921 (Privatpersonen: 6114;</w:t>
      </w:r>
      <w:r w:rsidRPr="00AA7E69">
        <w:rPr>
          <w:rFonts w:ascii="Arial" w:hAnsi="Arial" w:cs="Arial"/>
        </w:rPr>
        <w:t xml:space="preserve"> Unternehmen: 1805</w:t>
      </w:r>
      <w:r>
        <w:rPr>
          <w:rFonts w:ascii="Arial" w:hAnsi="Arial" w:cs="Arial"/>
        </w:rPr>
        <w:t>)</w:t>
      </w:r>
    </w:p>
    <w:p w:rsidR="00586067" w:rsidRPr="00AA7E69" w:rsidRDefault="00586067" w:rsidP="00586067">
      <w:pPr>
        <w:pStyle w:val="Listenabsatz"/>
        <w:numPr>
          <w:ilvl w:val="0"/>
          <w:numId w:val="2"/>
        </w:numPr>
        <w:spacing w:after="0" w:line="312" w:lineRule="auto"/>
        <w:rPr>
          <w:rFonts w:ascii="Arial" w:hAnsi="Arial" w:cs="Arial"/>
        </w:rPr>
      </w:pPr>
      <w:r w:rsidRPr="00AA7E69">
        <w:rPr>
          <w:rFonts w:ascii="Arial" w:hAnsi="Arial" w:cs="Arial"/>
        </w:rPr>
        <w:t>Regionalgruppen:</w:t>
      </w:r>
      <w:r>
        <w:rPr>
          <w:rFonts w:ascii="Arial" w:hAnsi="Arial" w:cs="Arial"/>
        </w:rPr>
        <w:t xml:space="preserve"> </w:t>
      </w:r>
      <w:r w:rsidRPr="00AA7E69">
        <w:rPr>
          <w:rFonts w:ascii="Arial" w:hAnsi="Arial" w:cs="Arial"/>
        </w:rPr>
        <w:t>82</w:t>
      </w:r>
    </w:p>
    <w:p w:rsidR="00586067" w:rsidRPr="00AA7E69" w:rsidRDefault="00586067" w:rsidP="00586067">
      <w:pPr>
        <w:pStyle w:val="Listenabsatz"/>
        <w:numPr>
          <w:ilvl w:val="0"/>
          <w:numId w:val="2"/>
        </w:numPr>
        <w:spacing w:after="0" w:line="312" w:lineRule="auto"/>
        <w:rPr>
          <w:rFonts w:ascii="Arial" w:hAnsi="Arial" w:cs="Arial"/>
        </w:rPr>
      </w:pPr>
      <w:r>
        <w:rPr>
          <w:rFonts w:ascii="Arial" w:hAnsi="Arial" w:cs="Arial"/>
        </w:rPr>
        <w:t xml:space="preserve">Anzahl der </w:t>
      </w:r>
      <w:r w:rsidRPr="00AA7E69">
        <w:rPr>
          <w:rFonts w:ascii="Arial" w:hAnsi="Arial" w:cs="Arial"/>
        </w:rPr>
        <w:t>Staaten</w:t>
      </w:r>
      <w:r>
        <w:rPr>
          <w:rFonts w:ascii="Arial" w:hAnsi="Arial" w:cs="Arial"/>
        </w:rPr>
        <w:t xml:space="preserve"> mit GWÖ </w:t>
      </w:r>
      <w:r w:rsidR="0074492D">
        <w:rPr>
          <w:rFonts w:ascii="Arial" w:hAnsi="Arial" w:cs="Arial"/>
        </w:rPr>
        <w:t>Aktivitäten</w:t>
      </w:r>
      <w:r w:rsidRPr="00AA7E69">
        <w:rPr>
          <w:rFonts w:ascii="Arial" w:hAnsi="Arial" w:cs="Arial"/>
        </w:rPr>
        <w:t xml:space="preserve">: 40 </w:t>
      </w:r>
    </w:p>
    <w:p w:rsidR="00586067" w:rsidRPr="00AA7E69" w:rsidRDefault="0074492D" w:rsidP="00586067">
      <w:pPr>
        <w:pStyle w:val="Listenabsatz"/>
        <w:numPr>
          <w:ilvl w:val="0"/>
          <w:numId w:val="2"/>
        </w:numPr>
        <w:spacing w:after="0" w:line="312" w:lineRule="auto"/>
        <w:rPr>
          <w:rFonts w:ascii="Arial" w:hAnsi="Arial" w:cs="Arial"/>
        </w:rPr>
      </w:pPr>
      <w:r>
        <w:rPr>
          <w:rFonts w:ascii="Arial" w:hAnsi="Arial" w:cs="Arial"/>
        </w:rPr>
        <w:t>Bilanz-</w:t>
      </w:r>
      <w:r w:rsidR="00586067" w:rsidRPr="00AA7E69">
        <w:rPr>
          <w:rFonts w:ascii="Arial" w:hAnsi="Arial" w:cs="Arial"/>
        </w:rPr>
        <w:t>Unternehmen</w:t>
      </w:r>
      <w:r w:rsidR="00586067">
        <w:rPr>
          <w:rFonts w:ascii="Arial" w:hAnsi="Arial" w:cs="Arial"/>
        </w:rPr>
        <w:t xml:space="preserve"> im Gründungsverein</w:t>
      </w:r>
      <w:r w:rsidR="00586067" w:rsidRPr="00AA7E69">
        <w:rPr>
          <w:rFonts w:ascii="Arial" w:hAnsi="Arial" w:cs="Arial"/>
        </w:rPr>
        <w:t>: (</w:t>
      </w:r>
      <w:proofErr w:type="spellStart"/>
      <w:r w:rsidR="00586067" w:rsidRPr="00AA7E69">
        <w:rPr>
          <w:rFonts w:ascii="Arial" w:hAnsi="Arial" w:cs="Arial"/>
        </w:rPr>
        <w:t>peer</w:t>
      </w:r>
      <w:proofErr w:type="spellEnd"/>
      <w:r w:rsidR="00586067" w:rsidRPr="00AA7E69">
        <w:rPr>
          <w:rFonts w:ascii="Arial" w:hAnsi="Arial" w:cs="Arial"/>
        </w:rPr>
        <w:t xml:space="preserve"> evaluiert: 78, extern auditiert: 67</w:t>
      </w:r>
      <w:r w:rsidR="00586067">
        <w:rPr>
          <w:rFonts w:ascii="Arial" w:hAnsi="Arial" w:cs="Arial"/>
        </w:rPr>
        <w:t>)</w:t>
      </w:r>
    </w:p>
    <w:p w:rsidR="00586067" w:rsidRPr="00AA7E69" w:rsidRDefault="00586067" w:rsidP="00586067">
      <w:pPr>
        <w:pStyle w:val="Listenabsatz"/>
        <w:numPr>
          <w:ilvl w:val="0"/>
          <w:numId w:val="2"/>
        </w:numPr>
        <w:spacing w:after="0" w:line="312" w:lineRule="auto"/>
        <w:rPr>
          <w:rFonts w:ascii="Arial" w:hAnsi="Arial" w:cs="Arial"/>
        </w:rPr>
      </w:pPr>
      <w:r w:rsidRPr="00AA7E69">
        <w:rPr>
          <w:rFonts w:ascii="Arial" w:hAnsi="Arial" w:cs="Arial"/>
        </w:rPr>
        <w:t>Mitglieder im Gründungsverein:</w:t>
      </w:r>
      <w:r w:rsidR="0074492D">
        <w:rPr>
          <w:rFonts w:ascii="Arial" w:hAnsi="Arial" w:cs="Arial"/>
        </w:rPr>
        <w:t xml:space="preserve"> 740</w:t>
      </w:r>
      <w:r w:rsidRPr="00AA7E69">
        <w:rPr>
          <w:rFonts w:ascii="Arial" w:hAnsi="Arial" w:cs="Arial"/>
        </w:rPr>
        <w:t xml:space="preserve"> (P</w:t>
      </w:r>
      <w:r w:rsidR="0074492D">
        <w:rPr>
          <w:rFonts w:ascii="Arial" w:hAnsi="Arial" w:cs="Arial"/>
        </w:rPr>
        <w:t>ersonen</w:t>
      </w:r>
      <w:r w:rsidRPr="00AA7E69">
        <w:rPr>
          <w:rFonts w:ascii="Arial" w:hAnsi="Arial" w:cs="Arial"/>
        </w:rPr>
        <w:t xml:space="preserve">: 380, </w:t>
      </w:r>
      <w:r>
        <w:rPr>
          <w:rFonts w:ascii="Arial" w:hAnsi="Arial" w:cs="Arial"/>
        </w:rPr>
        <w:t>Unternehmen: 360)</w:t>
      </w:r>
    </w:p>
    <w:p w:rsidR="00586067" w:rsidRPr="00586067" w:rsidRDefault="00586067" w:rsidP="00586067"/>
    <w:p w:rsidR="00586067" w:rsidRDefault="00586067" w:rsidP="00586067">
      <w:pPr>
        <w:pStyle w:val="berschrift1"/>
        <w:numPr>
          <w:ilvl w:val="0"/>
          <w:numId w:val="3"/>
        </w:numPr>
      </w:pPr>
      <w:bookmarkStart w:id="1" w:name="_Toc418592378"/>
      <w:r w:rsidRPr="00002E8F">
        <w:t>Was ist die Gemeinwohlökonomie?</w:t>
      </w:r>
      <w:bookmarkEnd w:id="1"/>
    </w:p>
    <w:p w:rsidR="005355FD" w:rsidRPr="005355FD" w:rsidRDefault="005355FD" w:rsidP="005355FD"/>
    <w:p w:rsidR="00747FDC" w:rsidRPr="00747FDC" w:rsidRDefault="00747FDC" w:rsidP="00747FDC">
      <w:pPr>
        <w:spacing w:line="312" w:lineRule="auto"/>
        <w:jc w:val="both"/>
        <w:rPr>
          <w:rFonts w:ascii="Arial" w:hAnsi="Arial" w:cs="Arial"/>
        </w:rPr>
      </w:pPr>
      <w:r w:rsidRPr="00747FDC">
        <w:rPr>
          <w:rFonts w:ascii="Arial" w:hAnsi="Arial" w:cs="Arial"/>
        </w:rPr>
        <w:t xml:space="preserve">Die Gemeinwohl-Ökonomie (GWÖ) ist eine vollständige </w:t>
      </w:r>
      <w:r w:rsidRPr="00747FDC">
        <w:rPr>
          <w:rFonts w:ascii="Arial" w:hAnsi="Arial" w:cs="Arial"/>
          <w:b/>
        </w:rPr>
        <w:t>alternative Wirtschaftsordnung</w:t>
      </w:r>
      <w:r w:rsidRPr="00747FDC">
        <w:rPr>
          <w:rFonts w:ascii="Arial" w:hAnsi="Arial" w:cs="Arial"/>
        </w:rPr>
        <w:t xml:space="preserve"> zu den bisherigen „großen Experimenten“ Kapitalismus und Kommunismus, die in einem zivilgesellschaftlichen und demokratischen Prozess entwickelt wird. Ihre tragenden Säulen sind nicht „neu“, sondern die Ziele und Werte demokratischer Verfassungen. Die Werte Menschenwürde, Gerechtigkeit, Nachhaltigkeit, Solidarität und Demokratie sollen konsequent in den Rechtsrahmen für die Wirtschaft eingebaut werden; zudem soll das Leben universaler Beziehungswerte wie Ehrlichkeit, Vertrauensbildung, Empathie, Kooperation und Teilen in der Wirtschaft positiv angereizt werden, nach dem</w:t>
      </w:r>
      <w:r>
        <w:rPr>
          <w:rFonts w:ascii="Arial" w:hAnsi="Arial" w:cs="Arial"/>
        </w:rPr>
        <w:t xml:space="preserve"> Motto „Mit Ethik zum Erfolg“. </w:t>
      </w:r>
    </w:p>
    <w:p w:rsidR="00747FDC" w:rsidRPr="00747FDC" w:rsidRDefault="00747FDC" w:rsidP="00747FDC">
      <w:pPr>
        <w:spacing w:line="312" w:lineRule="auto"/>
        <w:jc w:val="both"/>
        <w:rPr>
          <w:rFonts w:ascii="Arial" w:hAnsi="Arial" w:cs="Arial"/>
        </w:rPr>
      </w:pPr>
      <w:r w:rsidRPr="00747FDC">
        <w:rPr>
          <w:rFonts w:ascii="Arial" w:hAnsi="Arial" w:cs="Arial"/>
        </w:rPr>
        <w:t xml:space="preserve">Die Gemeinwohl-Ökonomie versteht sich als </w:t>
      </w:r>
      <w:r w:rsidRPr="00747FDC">
        <w:rPr>
          <w:rFonts w:ascii="Arial" w:hAnsi="Arial" w:cs="Arial"/>
          <w:b/>
        </w:rPr>
        <w:t>vollethische Marktwirtschaft</w:t>
      </w:r>
      <w:r w:rsidRPr="00747FDC">
        <w:rPr>
          <w:rFonts w:ascii="Arial" w:hAnsi="Arial" w:cs="Arial"/>
        </w:rPr>
        <w:t xml:space="preserve">. Gemeinwohl soll zum </w:t>
      </w:r>
      <w:proofErr w:type="spellStart"/>
      <w:r w:rsidRPr="00747FDC">
        <w:rPr>
          <w:rFonts w:ascii="Arial" w:hAnsi="Arial" w:cs="Arial"/>
        </w:rPr>
        <w:t>Oberziel</w:t>
      </w:r>
      <w:proofErr w:type="spellEnd"/>
      <w:r w:rsidRPr="00747FDC">
        <w:rPr>
          <w:rFonts w:ascii="Arial" w:hAnsi="Arial" w:cs="Arial"/>
        </w:rPr>
        <w:t xml:space="preserve"> des Wirtschaftens und Geld, Gewinn und Kapital sollen zu Mitteln des Wirtschaftens werden. Auch das ist konform mit den gegenwärtigen Verfassungen: Zum Beispiel die bayrische Verfassung: „Die gesamte wirtschaftliche Tätigkeit dient dem Gemeinwohl.“ (Art. 151) Das deutsche Grundgesetz sieht vor, dass „Eigentum verpflichtet“ und „sein Gebrauch zugleich dem Wohl der Allgemeinheit dienen“ soll (Art. 14). Entsprechend dieser Ziel-Mittel-Relation entwickelt die GWÖ eine Methodik wirtschaftlicher Erfolgsmessung, welche die Erreichung des Ziels misst – und nicht ledigl</w:t>
      </w:r>
      <w:r>
        <w:rPr>
          <w:rFonts w:ascii="Arial" w:hAnsi="Arial" w:cs="Arial"/>
        </w:rPr>
        <w:t>ich die Entwicklung der Mittel:</w:t>
      </w:r>
    </w:p>
    <w:p w:rsidR="00747FDC" w:rsidRPr="00747FDC" w:rsidRDefault="00747FDC" w:rsidP="00747FDC">
      <w:pPr>
        <w:tabs>
          <w:tab w:val="left" w:pos="709"/>
        </w:tabs>
        <w:spacing w:line="312" w:lineRule="auto"/>
        <w:ind w:left="567" w:hanging="567"/>
        <w:jc w:val="both"/>
        <w:rPr>
          <w:rFonts w:ascii="Arial" w:hAnsi="Arial" w:cs="Arial"/>
        </w:rPr>
      </w:pPr>
      <w:r w:rsidRPr="00747FDC">
        <w:rPr>
          <w:rFonts w:ascii="Arial" w:hAnsi="Arial" w:cs="Arial"/>
        </w:rPr>
        <w:t>-</w:t>
      </w:r>
      <w:r w:rsidRPr="00747FDC">
        <w:rPr>
          <w:rFonts w:ascii="Arial" w:hAnsi="Arial" w:cs="Arial"/>
        </w:rPr>
        <w:tab/>
      </w:r>
      <w:r w:rsidRPr="00747FDC">
        <w:rPr>
          <w:rFonts w:ascii="Arial" w:hAnsi="Arial" w:cs="Arial"/>
          <w:u w:val="single"/>
        </w:rPr>
        <w:t>Auf der Makroebene (Volkswirtschaft)</w:t>
      </w:r>
      <w:r w:rsidRPr="00747FDC">
        <w:rPr>
          <w:rFonts w:ascii="Arial" w:hAnsi="Arial" w:cs="Arial"/>
        </w:rPr>
        <w:t xml:space="preserve"> wird ergänzend zum BIP das </w:t>
      </w:r>
      <w:r w:rsidRPr="00C1559A">
        <w:rPr>
          <w:rFonts w:ascii="Arial" w:hAnsi="Arial" w:cs="Arial"/>
          <w:b/>
        </w:rPr>
        <w:t>Gemeinwohl-Produkt</w:t>
      </w:r>
      <w:r w:rsidRPr="00747FDC">
        <w:rPr>
          <w:rFonts w:ascii="Arial" w:hAnsi="Arial" w:cs="Arial"/>
        </w:rPr>
        <w:t xml:space="preserve"> erstellt. Das „Gemeinwohl-Produkt“ könnte sich aus den 20 relevantesten „Zutaten“ für Lebensqualität (Ernährung, Gesundheit, Wohnung, Beziehungsqualität, Vertrauen, soziale Sicherheit, Grundrechte, Mitbestimmung, Geschlechtergleichheit, Friede, …) zusammensetzen, die vom demokratischen Souverän in kommunalen </w:t>
      </w:r>
      <w:proofErr w:type="spellStart"/>
      <w:r w:rsidRPr="00747FDC">
        <w:rPr>
          <w:rFonts w:ascii="Arial" w:hAnsi="Arial" w:cs="Arial"/>
        </w:rPr>
        <w:t>BürgerInnenbeteiligungsprozessen</w:t>
      </w:r>
      <w:proofErr w:type="spellEnd"/>
      <w:r w:rsidRPr="00747FDC">
        <w:rPr>
          <w:rFonts w:ascii="Arial" w:hAnsi="Arial" w:cs="Arial"/>
        </w:rPr>
        <w:t xml:space="preserve"> selbst definiert werden. </w:t>
      </w:r>
    </w:p>
    <w:p w:rsidR="00747FDC" w:rsidRDefault="00747FDC" w:rsidP="00747FDC">
      <w:pPr>
        <w:spacing w:line="312" w:lineRule="auto"/>
        <w:jc w:val="both"/>
        <w:rPr>
          <w:rFonts w:ascii="Arial" w:hAnsi="Arial" w:cs="Arial"/>
        </w:rPr>
      </w:pPr>
    </w:p>
    <w:p w:rsidR="00747FDC" w:rsidRPr="00747FDC" w:rsidRDefault="00747FDC" w:rsidP="00747FDC">
      <w:pPr>
        <w:spacing w:line="312" w:lineRule="auto"/>
        <w:jc w:val="both"/>
        <w:rPr>
          <w:rFonts w:ascii="Arial" w:hAnsi="Arial" w:cs="Arial"/>
        </w:rPr>
      </w:pPr>
    </w:p>
    <w:p w:rsidR="00747FDC" w:rsidRPr="00747FDC" w:rsidRDefault="00747FDC" w:rsidP="00747FDC">
      <w:pPr>
        <w:spacing w:line="312" w:lineRule="auto"/>
        <w:ind w:left="709" w:hanging="709"/>
        <w:jc w:val="both"/>
        <w:rPr>
          <w:rFonts w:ascii="Arial" w:hAnsi="Arial" w:cs="Arial"/>
        </w:rPr>
      </w:pPr>
      <w:r w:rsidRPr="00747FDC">
        <w:rPr>
          <w:rFonts w:ascii="Arial" w:hAnsi="Arial" w:cs="Arial"/>
        </w:rPr>
        <w:t>-</w:t>
      </w:r>
      <w:r w:rsidRPr="00747FDC">
        <w:rPr>
          <w:rFonts w:ascii="Arial" w:hAnsi="Arial" w:cs="Arial"/>
        </w:rPr>
        <w:tab/>
      </w:r>
      <w:r w:rsidRPr="00747FDC">
        <w:rPr>
          <w:rFonts w:ascii="Arial" w:hAnsi="Arial" w:cs="Arial"/>
          <w:u w:val="single"/>
        </w:rPr>
        <w:t xml:space="preserve">Auf der </w:t>
      </w:r>
      <w:proofErr w:type="spellStart"/>
      <w:r w:rsidRPr="00747FDC">
        <w:rPr>
          <w:rFonts w:ascii="Arial" w:hAnsi="Arial" w:cs="Arial"/>
          <w:u w:val="single"/>
        </w:rPr>
        <w:t>Mesoebene</w:t>
      </w:r>
      <w:proofErr w:type="spellEnd"/>
      <w:r w:rsidRPr="00747FDC">
        <w:rPr>
          <w:rFonts w:ascii="Arial" w:hAnsi="Arial" w:cs="Arial"/>
          <w:u w:val="single"/>
        </w:rPr>
        <w:t xml:space="preserve"> (Unternehmen)</w:t>
      </w:r>
      <w:r w:rsidRPr="00747FDC">
        <w:rPr>
          <w:rFonts w:ascii="Arial" w:hAnsi="Arial" w:cs="Arial"/>
        </w:rPr>
        <w:t xml:space="preserve"> ergänzend zur Finanz-Bilanz eine </w:t>
      </w:r>
      <w:r w:rsidRPr="00C1559A">
        <w:rPr>
          <w:rFonts w:ascii="Arial" w:hAnsi="Arial" w:cs="Arial"/>
          <w:b/>
        </w:rPr>
        <w:t>Gemeinwohl-Bilanz</w:t>
      </w:r>
      <w:r w:rsidRPr="00747FDC">
        <w:rPr>
          <w:rFonts w:ascii="Arial" w:hAnsi="Arial" w:cs="Arial"/>
        </w:rPr>
        <w:t xml:space="preserve"> erstellt. Die Gemeinwohl-Bilanz misst die ethische Leistung oder „Performance“ eines Unternehmens: von der Sinnhaftigkeit des Produkts über die Qualität der Arbeitsbedingungen bis zu den ökologischen Effekten und der betriebsinternen Demokratie. Das Gemeinwohl-Bilanz-Ergebnis wird auf allen Produkten sichtbar gemacht (z. B. in Form einer farblich unterscheidbaren Ampel) und entscheidet über die rechtliche Bevorteilung oder Benachteiligung des Unternehmens, z. B. via Steuern, Zölle, Zinsen oder beim öffentlichen Einkauf. Mithilfe dieser Anreizinstrumente sollen die ethischen Produkte preisgünstiger werden als die unethischen. Die „Gesetze“ des Marktes würden dann mit den Werten de</w:t>
      </w:r>
      <w:r>
        <w:rPr>
          <w:rFonts w:ascii="Arial" w:hAnsi="Arial" w:cs="Arial"/>
        </w:rPr>
        <w:t xml:space="preserve">r Gesellschaft übereinstimmen. </w:t>
      </w:r>
    </w:p>
    <w:p w:rsidR="00747FDC" w:rsidRPr="00747FDC" w:rsidRDefault="00747FDC" w:rsidP="00747FDC">
      <w:pPr>
        <w:tabs>
          <w:tab w:val="left" w:pos="709"/>
        </w:tabs>
        <w:spacing w:line="312" w:lineRule="auto"/>
        <w:ind w:left="709" w:hanging="709"/>
        <w:jc w:val="both"/>
        <w:rPr>
          <w:rFonts w:ascii="Arial" w:hAnsi="Arial" w:cs="Arial"/>
        </w:rPr>
      </w:pPr>
      <w:r w:rsidRPr="00747FDC">
        <w:rPr>
          <w:rFonts w:ascii="Arial" w:hAnsi="Arial" w:cs="Arial"/>
        </w:rPr>
        <w:t>-</w:t>
      </w:r>
      <w:r w:rsidRPr="00747FDC">
        <w:rPr>
          <w:rFonts w:ascii="Arial" w:hAnsi="Arial" w:cs="Arial"/>
        </w:rPr>
        <w:tab/>
      </w:r>
      <w:r w:rsidRPr="00747FDC">
        <w:rPr>
          <w:rFonts w:ascii="Arial" w:hAnsi="Arial" w:cs="Arial"/>
          <w:u w:val="single"/>
        </w:rPr>
        <w:t>Auf der Mikroebene (Investition)</w:t>
      </w:r>
      <w:r w:rsidRPr="00747FDC">
        <w:rPr>
          <w:rFonts w:ascii="Arial" w:hAnsi="Arial" w:cs="Arial"/>
        </w:rPr>
        <w:t xml:space="preserve"> </w:t>
      </w:r>
      <w:r w:rsidR="00AA7E69">
        <w:rPr>
          <w:rFonts w:ascii="Arial" w:hAnsi="Arial" w:cs="Arial"/>
        </w:rPr>
        <w:t xml:space="preserve">wird </w:t>
      </w:r>
      <w:r w:rsidRPr="00747FDC">
        <w:rPr>
          <w:rFonts w:ascii="Arial" w:hAnsi="Arial" w:cs="Arial"/>
        </w:rPr>
        <w:t xml:space="preserve">der </w:t>
      </w:r>
      <w:r w:rsidRPr="009E6A14">
        <w:rPr>
          <w:rFonts w:ascii="Arial" w:hAnsi="Arial" w:cs="Arial"/>
          <w:b/>
        </w:rPr>
        <w:t>Gemeinwohl-</w:t>
      </w:r>
      <w:r w:rsidR="00AA7E69">
        <w:rPr>
          <w:rFonts w:ascii="Arial" w:hAnsi="Arial" w:cs="Arial"/>
          <w:b/>
        </w:rPr>
        <w:t>Effekt</w:t>
      </w:r>
      <w:r w:rsidRPr="00747FDC">
        <w:rPr>
          <w:rFonts w:ascii="Arial" w:hAnsi="Arial" w:cs="Arial"/>
        </w:rPr>
        <w:t xml:space="preserve"> in Ergänzung zur Finanzrendite </w:t>
      </w:r>
      <w:r w:rsidR="00AA7E69">
        <w:rPr>
          <w:rFonts w:ascii="Arial" w:hAnsi="Arial" w:cs="Arial"/>
        </w:rPr>
        <w:t>gemessen</w:t>
      </w:r>
      <w:r w:rsidRPr="00747FDC">
        <w:rPr>
          <w:rFonts w:ascii="Arial" w:hAnsi="Arial" w:cs="Arial"/>
        </w:rPr>
        <w:t xml:space="preserve">. Das Ergebnis der „Gemeinwohl-Prüfung“ bei Investitionsvorhaben soll sowohl über die Kreditkonditionen entscheiden als </w:t>
      </w:r>
      <w:r>
        <w:rPr>
          <w:rFonts w:ascii="Arial" w:hAnsi="Arial" w:cs="Arial"/>
        </w:rPr>
        <w:t xml:space="preserve">auch die Vergabe von Krediten. </w:t>
      </w:r>
    </w:p>
    <w:p w:rsidR="00747FDC" w:rsidRPr="00747FDC" w:rsidRDefault="00747FDC" w:rsidP="00747FDC">
      <w:pPr>
        <w:spacing w:line="312" w:lineRule="auto"/>
        <w:jc w:val="both"/>
        <w:rPr>
          <w:rFonts w:ascii="Arial" w:hAnsi="Arial" w:cs="Arial"/>
          <w:i/>
        </w:rPr>
      </w:pPr>
      <w:r w:rsidRPr="00747FDC">
        <w:rPr>
          <w:rFonts w:ascii="Arial" w:hAnsi="Arial" w:cs="Arial"/>
          <w:i/>
        </w:rPr>
        <w:t>Gemeinwohl demokratisch definieren</w:t>
      </w:r>
    </w:p>
    <w:p w:rsidR="00747FDC" w:rsidRPr="00747FDC" w:rsidRDefault="00747FDC" w:rsidP="00747FDC">
      <w:pPr>
        <w:spacing w:line="312" w:lineRule="auto"/>
        <w:jc w:val="both"/>
        <w:rPr>
          <w:rFonts w:ascii="Arial" w:hAnsi="Arial" w:cs="Arial"/>
        </w:rPr>
      </w:pPr>
      <w:r w:rsidRPr="00747FDC">
        <w:rPr>
          <w:rFonts w:ascii="Arial" w:hAnsi="Arial" w:cs="Arial"/>
        </w:rPr>
        <w:t>Die Gemeinwohl-Ökonomie beschreibt 20 Grundelemente Wirtschaftsordnung. Dazu zählen weitere Innovationen wie das „</w:t>
      </w:r>
      <w:proofErr w:type="spellStart"/>
      <w:r w:rsidRPr="00747FDC">
        <w:rPr>
          <w:rFonts w:ascii="Arial" w:hAnsi="Arial" w:cs="Arial"/>
        </w:rPr>
        <w:t>Freijahr</w:t>
      </w:r>
      <w:proofErr w:type="spellEnd"/>
      <w:r w:rsidRPr="00747FDC">
        <w:rPr>
          <w:rFonts w:ascii="Arial" w:hAnsi="Arial" w:cs="Arial"/>
        </w:rPr>
        <w:t xml:space="preserve">“, ökologische Menschenrechte oder die Begrenzung der Ungleichheit bei Einkommen und Vermögen, um allen Menschen tatsächlich die gleichen Rechte, Freiheiten und Chancen zu sichern. Deshalb versteht sich die GWÖ auch als wirklich liberale Marktwirtschaft. Alle Vorschläge der Bewegung sollen in demokratischen </w:t>
      </w:r>
      <w:proofErr w:type="spellStart"/>
      <w:r w:rsidRPr="00747FDC">
        <w:rPr>
          <w:rFonts w:ascii="Arial" w:hAnsi="Arial" w:cs="Arial"/>
        </w:rPr>
        <w:t>Bottom</w:t>
      </w:r>
      <w:proofErr w:type="spellEnd"/>
      <w:r w:rsidRPr="00747FDC">
        <w:rPr>
          <w:rFonts w:ascii="Arial" w:hAnsi="Arial" w:cs="Arial"/>
        </w:rPr>
        <w:t>-</w:t>
      </w:r>
      <w:proofErr w:type="spellStart"/>
      <w:r w:rsidRPr="00747FDC">
        <w:rPr>
          <w:rFonts w:ascii="Arial" w:hAnsi="Arial" w:cs="Arial"/>
        </w:rPr>
        <w:t>up</w:t>
      </w:r>
      <w:proofErr w:type="spellEnd"/>
      <w:r w:rsidRPr="00747FDC">
        <w:rPr>
          <w:rFonts w:ascii="Arial" w:hAnsi="Arial" w:cs="Arial"/>
        </w:rPr>
        <w:t>-Prozessen, in „</w:t>
      </w:r>
      <w:r w:rsidRPr="009E6A14">
        <w:rPr>
          <w:rFonts w:ascii="Arial" w:hAnsi="Arial" w:cs="Arial"/>
          <w:b/>
        </w:rPr>
        <w:t>Kommunalen Wirtschaftskonventen</w:t>
      </w:r>
      <w:r w:rsidRPr="00747FDC">
        <w:rPr>
          <w:rFonts w:ascii="Arial" w:hAnsi="Arial" w:cs="Arial"/>
        </w:rPr>
        <w:t xml:space="preserve">“, gemeinsam mit anderen Ideen diskutiert und vorsortiert werden. Über Delegation aus den „Gemeinwohl-Gemeinden“ könnte ein Bundeswirtschaftskonvent konstituiert werden, der die finalen Varianten für jeden Ordnungspunkt der Wirtschaft ausarbeitet. Diese könnten vom gesamten Souverän final abgestimmt werden (durch „Systemisches </w:t>
      </w:r>
      <w:proofErr w:type="spellStart"/>
      <w:r w:rsidRPr="00747FDC">
        <w:rPr>
          <w:rFonts w:ascii="Arial" w:hAnsi="Arial" w:cs="Arial"/>
        </w:rPr>
        <w:t>Konsensieren</w:t>
      </w:r>
      <w:proofErr w:type="spellEnd"/>
      <w:r w:rsidRPr="00747FDC">
        <w:rPr>
          <w:rFonts w:ascii="Arial" w:hAnsi="Arial" w:cs="Arial"/>
        </w:rPr>
        <w:t>“, das bedeutet, dass der Vorschlag mit dem geringsten Widerstand gewinnt). Die Ergebnisse gehen als Wirtschaftsteil in die Verfassungen ein und wirken von dort bindend für die gesetzgeberische Arbeit von Regierungen und Parlamenten. Langzeit-Ziel ist eine „souveräne Demokratie“.</w:t>
      </w:r>
    </w:p>
    <w:p w:rsidR="00747FDC" w:rsidRPr="00747FDC" w:rsidRDefault="00747FDC" w:rsidP="00747FDC">
      <w:pPr>
        <w:spacing w:line="312" w:lineRule="auto"/>
        <w:jc w:val="both"/>
        <w:rPr>
          <w:rFonts w:ascii="Arial" w:hAnsi="Arial" w:cs="Arial"/>
          <w:i/>
        </w:rPr>
      </w:pPr>
      <w:r w:rsidRPr="00747FDC">
        <w:rPr>
          <w:rFonts w:ascii="Arial" w:hAnsi="Arial" w:cs="Arial"/>
          <w:i/>
        </w:rPr>
        <w:t>Internationale Bewegung und Mitmachen</w:t>
      </w:r>
    </w:p>
    <w:p w:rsidR="00747FDC" w:rsidRDefault="00747FDC" w:rsidP="00747FDC">
      <w:pPr>
        <w:spacing w:line="312" w:lineRule="auto"/>
        <w:jc w:val="both"/>
        <w:rPr>
          <w:rFonts w:ascii="Arial" w:hAnsi="Arial" w:cs="Arial"/>
        </w:rPr>
      </w:pPr>
      <w:r w:rsidRPr="00747FDC">
        <w:rPr>
          <w:rFonts w:ascii="Arial" w:hAnsi="Arial" w:cs="Arial"/>
        </w:rPr>
        <w:t xml:space="preserve">Die Gemeinwohl-Ökonomie-Bewegung startete am 6. Oktober 2010 in Wien und hat sich bis Anfang 2015 in 40 Staaten ausgebreitet. Die Bewegung aus 2000 Freiwilligen wird von 20 GWÖ Vereinen und mehr als </w:t>
      </w:r>
      <w:r w:rsidR="00AA7E69">
        <w:rPr>
          <w:rFonts w:ascii="Arial" w:hAnsi="Arial" w:cs="Arial"/>
        </w:rPr>
        <w:t>80</w:t>
      </w:r>
      <w:r w:rsidRPr="00747FDC">
        <w:rPr>
          <w:rFonts w:ascii="Arial" w:hAnsi="Arial" w:cs="Arial"/>
        </w:rPr>
        <w:t xml:space="preserve"> regionalen Energiefeldern unterstützt und will einen internationalen Verband gründen. Am Prozess der Gemeinwohl-Ökonomie kann sich jede Privatperson, jedes Unternehmen, jede Organisatio</w:t>
      </w:r>
      <w:r>
        <w:rPr>
          <w:rFonts w:ascii="Arial" w:hAnsi="Arial" w:cs="Arial"/>
        </w:rPr>
        <w:t>n und jede Gemeinde beteiligen.</w:t>
      </w:r>
    </w:p>
    <w:p w:rsidR="00BB4B0B" w:rsidRDefault="00BB4B0B" w:rsidP="00747FDC">
      <w:pPr>
        <w:spacing w:line="312" w:lineRule="auto"/>
        <w:jc w:val="both"/>
        <w:rPr>
          <w:rFonts w:ascii="Arial" w:hAnsi="Arial" w:cs="Arial"/>
        </w:rPr>
      </w:pPr>
    </w:p>
    <w:p w:rsidR="00BB4B0B" w:rsidRPr="00747FDC" w:rsidRDefault="00BB4B0B" w:rsidP="00747FDC">
      <w:pPr>
        <w:spacing w:line="312" w:lineRule="auto"/>
        <w:jc w:val="both"/>
        <w:rPr>
          <w:rFonts w:ascii="Arial" w:hAnsi="Arial" w:cs="Arial"/>
        </w:rPr>
      </w:pPr>
    </w:p>
    <w:p w:rsidR="00747FDC" w:rsidRPr="00747FDC" w:rsidRDefault="0074492D" w:rsidP="00BB4B0B">
      <w:pPr>
        <w:tabs>
          <w:tab w:val="left" w:pos="709"/>
        </w:tabs>
        <w:spacing w:line="312" w:lineRule="auto"/>
        <w:ind w:left="709" w:hanging="567"/>
        <w:jc w:val="both"/>
        <w:rPr>
          <w:rFonts w:ascii="Arial" w:hAnsi="Arial" w:cs="Arial"/>
        </w:rPr>
      </w:pPr>
      <w:r>
        <w:rPr>
          <w:rFonts w:ascii="Arial" w:hAnsi="Arial" w:cs="Arial"/>
        </w:rPr>
        <w:t>-</w:t>
      </w:r>
      <w:r>
        <w:rPr>
          <w:rFonts w:ascii="Arial" w:hAnsi="Arial" w:cs="Arial"/>
        </w:rPr>
        <w:tab/>
        <w:t>185</w:t>
      </w:r>
      <w:r w:rsidR="00747FDC" w:rsidRPr="00747FDC">
        <w:rPr>
          <w:rFonts w:ascii="Arial" w:hAnsi="Arial" w:cs="Arial"/>
        </w:rPr>
        <w:t xml:space="preserve">0 Unternehmen unterstützen die Initiative, mehr als 250 Unternehmen vom Ein-Personen Unternehmen bis zum Großkonzern haben die Gemeinwohl-Bilanz final erstellt. </w:t>
      </w:r>
    </w:p>
    <w:p w:rsidR="00747FDC" w:rsidRPr="00747FDC" w:rsidRDefault="00747FDC" w:rsidP="00BB4B0B">
      <w:pPr>
        <w:tabs>
          <w:tab w:val="left" w:pos="709"/>
        </w:tabs>
        <w:spacing w:line="312" w:lineRule="auto"/>
        <w:ind w:left="709" w:hanging="709"/>
        <w:jc w:val="both"/>
        <w:rPr>
          <w:rFonts w:ascii="Arial" w:hAnsi="Arial" w:cs="Arial"/>
        </w:rPr>
      </w:pPr>
      <w:r w:rsidRPr="00747FDC">
        <w:rPr>
          <w:rFonts w:ascii="Arial" w:hAnsi="Arial" w:cs="Arial"/>
        </w:rPr>
        <w:t>-</w:t>
      </w:r>
      <w:r w:rsidRPr="00747FDC">
        <w:rPr>
          <w:rFonts w:ascii="Arial" w:hAnsi="Arial" w:cs="Arial"/>
        </w:rPr>
        <w:tab/>
        <w:t>Am Norbert Elias Center der Europa Universität Flensburg ist zum 1. März 2015 das Forschungsvorhaben „Gemeinwohl-Ökonomie im Vergleich unternehmerischer</w:t>
      </w:r>
      <w:r>
        <w:rPr>
          <w:rFonts w:ascii="Arial" w:hAnsi="Arial" w:cs="Arial"/>
        </w:rPr>
        <w:t xml:space="preserve"> </w:t>
      </w:r>
      <w:r w:rsidRPr="00747FDC">
        <w:rPr>
          <w:rFonts w:ascii="Arial" w:hAnsi="Arial" w:cs="Arial"/>
        </w:rPr>
        <w:t xml:space="preserve">Nachhaltigkeitsstrategien“ gestartet. Praxispartner sind Unternehmen wie die Deutsche Post, </w:t>
      </w:r>
      <w:proofErr w:type="spellStart"/>
      <w:r w:rsidRPr="00747FDC">
        <w:rPr>
          <w:rFonts w:ascii="Arial" w:hAnsi="Arial" w:cs="Arial"/>
        </w:rPr>
        <w:t>dm</w:t>
      </w:r>
      <w:proofErr w:type="spellEnd"/>
      <w:r w:rsidRPr="00747FDC">
        <w:rPr>
          <w:rFonts w:ascii="Arial" w:hAnsi="Arial" w:cs="Arial"/>
        </w:rPr>
        <w:t xml:space="preserve">-drogerie markt, der Outdoor-Ausstatter VAUDE und der Anbieter für Öko-Tiefkühlkost </w:t>
      </w:r>
      <w:proofErr w:type="spellStart"/>
      <w:r w:rsidRPr="00747FDC">
        <w:rPr>
          <w:rFonts w:ascii="Arial" w:hAnsi="Arial" w:cs="Arial"/>
        </w:rPr>
        <w:t>Ökofrost</w:t>
      </w:r>
      <w:proofErr w:type="spellEnd"/>
      <w:r w:rsidRPr="00747FDC">
        <w:rPr>
          <w:rFonts w:ascii="Arial" w:hAnsi="Arial" w:cs="Arial"/>
        </w:rPr>
        <w:t>.</w:t>
      </w:r>
    </w:p>
    <w:p w:rsidR="00747FDC" w:rsidRPr="00747FDC" w:rsidRDefault="00747FDC" w:rsidP="00BB4B0B">
      <w:pPr>
        <w:tabs>
          <w:tab w:val="left" w:pos="709"/>
        </w:tabs>
        <w:spacing w:line="312" w:lineRule="auto"/>
        <w:ind w:left="709" w:hanging="709"/>
        <w:jc w:val="both"/>
        <w:rPr>
          <w:rFonts w:ascii="Arial" w:hAnsi="Arial" w:cs="Arial"/>
        </w:rPr>
      </w:pPr>
      <w:r w:rsidRPr="00747FDC">
        <w:rPr>
          <w:rFonts w:ascii="Arial" w:hAnsi="Arial" w:cs="Arial"/>
        </w:rPr>
        <w:t>-</w:t>
      </w:r>
      <w:r w:rsidRPr="00747FDC">
        <w:rPr>
          <w:rFonts w:ascii="Arial" w:hAnsi="Arial" w:cs="Arial"/>
        </w:rPr>
        <w:tab/>
        <w:t xml:space="preserve">Mit 1.1.2017 tritt die EU-Richtlinie zur nichtfinanziellen Berichterstattung in Kraft. Großunternehmen mit über 500 Beschäftigten müssen ab diesem Zeitpunkt verpflichtend Nichtfinanz-Berichte vorlegen. Die Gemeinwohl-Ökonomie strebt eine Anerkennung als der Gemeinwohl-Bilanz als Berichtsstandard innerhalb dieser EU Richtlinie an. </w:t>
      </w:r>
    </w:p>
    <w:p w:rsidR="00747FDC" w:rsidRPr="00747FDC" w:rsidRDefault="00747FDC" w:rsidP="00BB4B0B">
      <w:pPr>
        <w:tabs>
          <w:tab w:val="left" w:pos="709"/>
        </w:tabs>
        <w:spacing w:line="312" w:lineRule="auto"/>
        <w:ind w:left="709" w:hanging="709"/>
        <w:jc w:val="both"/>
        <w:rPr>
          <w:rFonts w:ascii="Arial" w:hAnsi="Arial" w:cs="Arial"/>
        </w:rPr>
      </w:pPr>
      <w:r w:rsidRPr="00747FDC">
        <w:rPr>
          <w:rFonts w:ascii="Arial" w:hAnsi="Arial" w:cs="Arial"/>
        </w:rPr>
        <w:t>-</w:t>
      </w:r>
      <w:r w:rsidRPr="00747FDC">
        <w:rPr>
          <w:rFonts w:ascii="Arial" w:hAnsi="Arial" w:cs="Arial"/>
        </w:rPr>
        <w:tab/>
        <w:t xml:space="preserve">Die beiden spanischen Gemeinden Miranda de </w:t>
      </w:r>
      <w:proofErr w:type="spellStart"/>
      <w:r w:rsidRPr="00747FDC">
        <w:rPr>
          <w:rFonts w:ascii="Arial" w:hAnsi="Arial" w:cs="Arial"/>
        </w:rPr>
        <w:t>Azán</w:t>
      </w:r>
      <w:proofErr w:type="spellEnd"/>
      <w:r w:rsidRPr="00747FDC">
        <w:rPr>
          <w:rFonts w:ascii="Arial" w:hAnsi="Arial" w:cs="Arial"/>
        </w:rPr>
        <w:t xml:space="preserve"> (Salamanca) und </w:t>
      </w:r>
      <w:proofErr w:type="spellStart"/>
      <w:r w:rsidRPr="00747FDC">
        <w:rPr>
          <w:rFonts w:ascii="Arial" w:hAnsi="Arial" w:cs="Arial"/>
        </w:rPr>
        <w:t>Orendain</w:t>
      </w:r>
      <w:proofErr w:type="spellEnd"/>
      <w:r w:rsidRPr="00747FDC">
        <w:rPr>
          <w:rFonts w:ascii="Arial" w:hAnsi="Arial" w:cs="Arial"/>
        </w:rPr>
        <w:t xml:space="preserve"> (Baskenland) sind mit Anfang März offiziell als erste Gemeinwohl-Gemeinden in Spanien tätig. In Südtirol bilden die vier Gemeinden </w:t>
      </w:r>
      <w:proofErr w:type="spellStart"/>
      <w:r w:rsidRPr="00747FDC">
        <w:rPr>
          <w:rFonts w:ascii="Arial" w:hAnsi="Arial" w:cs="Arial"/>
        </w:rPr>
        <w:t>Laas</w:t>
      </w:r>
      <w:proofErr w:type="spellEnd"/>
      <w:r w:rsidRPr="00747FDC">
        <w:rPr>
          <w:rFonts w:ascii="Arial" w:hAnsi="Arial" w:cs="Arial"/>
        </w:rPr>
        <w:t xml:space="preserve">, Mals, Latsch und </w:t>
      </w:r>
      <w:proofErr w:type="spellStart"/>
      <w:r w:rsidRPr="00747FDC">
        <w:rPr>
          <w:rFonts w:ascii="Arial" w:hAnsi="Arial" w:cs="Arial"/>
        </w:rPr>
        <w:t>Schlanders</w:t>
      </w:r>
      <w:proofErr w:type="spellEnd"/>
      <w:r w:rsidRPr="00747FDC">
        <w:rPr>
          <w:rFonts w:ascii="Arial" w:hAnsi="Arial" w:cs="Arial"/>
        </w:rPr>
        <w:t xml:space="preserve"> die erste Gemeinwohl-Region.</w:t>
      </w:r>
    </w:p>
    <w:p w:rsidR="00747FDC" w:rsidRPr="00747FDC" w:rsidRDefault="00747FDC" w:rsidP="00BB4B0B">
      <w:pPr>
        <w:tabs>
          <w:tab w:val="left" w:pos="709"/>
        </w:tabs>
        <w:spacing w:line="312" w:lineRule="auto"/>
        <w:ind w:left="709" w:hanging="709"/>
        <w:jc w:val="both"/>
        <w:rPr>
          <w:rFonts w:ascii="Arial" w:hAnsi="Arial" w:cs="Arial"/>
        </w:rPr>
      </w:pPr>
      <w:r w:rsidRPr="00747FDC">
        <w:rPr>
          <w:rFonts w:ascii="Arial" w:hAnsi="Arial" w:cs="Arial"/>
        </w:rPr>
        <w:t>-</w:t>
      </w:r>
      <w:r w:rsidRPr="00747FDC">
        <w:rPr>
          <w:rFonts w:ascii="Arial" w:hAnsi="Arial" w:cs="Arial"/>
        </w:rPr>
        <w:tab/>
        <w:t xml:space="preserve">Im Arbeitsübereinkommen der Salzburger Landesregierung ist die „Entwicklung eines Modells zur Förderung der Gemeinwohl-Ökonomie für Betriebe“ vereinbart. Der Südtiroler Landtag hat ein umfassendes Paket zur Förderung der Gemeinwohl-Ökonomie beschlossen. </w:t>
      </w:r>
    </w:p>
    <w:p w:rsidR="00747FDC" w:rsidRPr="00747FDC" w:rsidRDefault="00747FDC" w:rsidP="00BB4B0B">
      <w:pPr>
        <w:tabs>
          <w:tab w:val="left" w:pos="709"/>
        </w:tabs>
        <w:spacing w:line="312" w:lineRule="auto"/>
        <w:ind w:left="709" w:hanging="709"/>
        <w:jc w:val="both"/>
        <w:rPr>
          <w:rFonts w:ascii="Arial" w:hAnsi="Arial" w:cs="Arial"/>
        </w:rPr>
      </w:pPr>
      <w:r w:rsidRPr="00747FDC">
        <w:rPr>
          <w:rFonts w:ascii="Arial" w:hAnsi="Arial" w:cs="Arial"/>
        </w:rPr>
        <w:t>-</w:t>
      </w:r>
      <w:r w:rsidRPr="00747FDC">
        <w:rPr>
          <w:rFonts w:ascii="Arial" w:hAnsi="Arial" w:cs="Arial"/>
        </w:rPr>
        <w:tab/>
        <w:t>An der Karl Franzens Universität Graz, der Wirtschaftsuniversität Wien und der Universität Salzburg werden GWÖ-Lehrprogramme angeboten. Die Business School Lausanne, die Fachhochschule Burgenland und das International Graduate Center der Hochschule Bremen haben als Bildungsinstitutionen eine Gemeinwohl-Bilanz erstellt.</w:t>
      </w:r>
    </w:p>
    <w:p w:rsidR="006107FA" w:rsidRPr="001B3665" w:rsidRDefault="00747FDC" w:rsidP="00BB4B0B">
      <w:pPr>
        <w:tabs>
          <w:tab w:val="left" w:pos="709"/>
        </w:tabs>
        <w:spacing w:line="312" w:lineRule="auto"/>
        <w:ind w:left="709" w:hanging="709"/>
        <w:jc w:val="both"/>
        <w:rPr>
          <w:rFonts w:ascii="Arial" w:hAnsi="Arial" w:cs="Arial"/>
        </w:rPr>
      </w:pPr>
      <w:r w:rsidRPr="00747FDC">
        <w:rPr>
          <w:rFonts w:ascii="Arial" w:hAnsi="Arial" w:cs="Arial"/>
        </w:rPr>
        <w:t>-</w:t>
      </w:r>
      <w:r w:rsidRPr="00747FDC">
        <w:rPr>
          <w:rFonts w:ascii="Arial" w:hAnsi="Arial" w:cs="Arial"/>
        </w:rPr>
        <w:tab/>
        <w:t>In Österreich entsteht gerade die „Bank für Gemeinwohl“, in Vorbereitung sind „Regionale Gemeinwohl-Börsen“.</w:t>
      </w:r>
    </w:p>
    <w:p w:rsidR="00427BBF" w:rsidRPr="00002E8F" w:rsidRDefault="006107FA" w:rsidP="00E74476">
      <w:pPr>
        <w:pStyle w:val="berschrift1"/>
        <w:spacing w:line="312" w:lineRule="auto"/>
      </w:pPr>
      <w:bookmarkStart w:id="2" w:name="_Toc418592380"/>
      <w:r>
        <w:t xml:space="preserve">3. </w:t>
      </w:r>
      <w:hyperlink r:id="rId10" w:history="1">
        <w:r w:rsidR="00427BBF" w:rsidRPr="00002E8F">
          <w:rPr>
            <w:rStyle w:val="Hyperlink"/>
            <w:color w:val="2E74B5" w:themeColor="accent1" w:themeShade="BF"/>
            <w:u w:val="none"/>
          </w:rPr>
          <w:t>Meilensteine der Gemeinwohl-Ökonomie</w:t>
        </w:r>
        <w:r w:rsidR="00EA0F2A" w:rsidRPr="00002E8F">
          <w:rPr>
            <w:rStyle w:val="Hyperlink"/>
            <w:color w:val="2E74B5" w:themeColor="accent1" w:themeShade="BF"/>
            <w:u w:val="none"/>
          </w:rPr>
          <w:t xml:space="preserve"> Bewegung</w:t>
        </w:r>
        <w:bookmarkEnd w:id="2"/>
      </w:hyperlink>
    </w:p>
    <w:p w:rsidR="00AC4853" w:rsidRDefault="00AC4853" w:rsidP="00E74476">
      <w:pPr>
        <w:spacing w:line="312" w:lineRule="auto"/>
        <w:rPr>
          <w:rFonts w:ascii="Arial" w:hAnsi="Arial" w:cs="Arial"/>
        </w:rPr>
      </w:pPr>
    </w:p>
    <w:p w:rsidR="00A85C0E" w:rsidRDefault="00427BBF" w:rsidP="00E74476">
      <w:pPr>
        <w:spacing w:line="312" w:lineRule="auto"/>
        <w:rPr>
          <w:rFonts w:ascii="Arial" w:hAnsi="Arial" w:cs="Arial"/>
        </w:rPr>
      </w:pPr>
      <w:r w:rsidRPr="00AC4853">
        <w:rPr>
          <w:rFonts w:ascii="Arial" w:hAnsi="Arial" w:cs="Arial"/>
          <w:u w:val="single"/>
        </w:rPr>
        <w:t>2010</w:t>
      </w:r>
      <w:r w:rsidR="00E871E0" w:rsidRPr="00AC4853">
        <w:rPr>
          <w:rFonts w:ascii="Arial" w:hAnsi="Arial" w:cs="Arial"/>
          <w:u w:val="single"/>
        </w:rPr>
        <w:t>:</w:t>
      </w:r>
      <w:r w:rsidR="00AC4853">
        <w:rPr>
          <w:rFonts w:ascii="Arial" w:hAnsi="Arial" w:cs="Arial"/>
          <w:u w:val="single"/>
        </w:rPr>
        <w:t xml:space="preserve"> - Gründungsjahr:</w:t>
      </w:r>
      <w:r w:rsidR="00AC4853">
        <w:rPr>
          <w:rFonts w:ascii="Arial" w:hAnsi="Arial" w:cs="Arial"/>
        </w:rPr>
        <w:t xml:space="preserve"> Im </w:t>
      </w:r>
      <w:r w:rsidR="00AA7E69">
        <w:rPr>
          <w:rFonts w:ascii="Arial" w:hAnsi="Arial" w:cs="Arial"/>
        </w:rPr>
        <w:t>Oktober</w:t>
      </w:r>
      <w:r w:rsidR="00AC4853">
        <w:rPr>
          <w:rFonts w:ascii="Arial" w:hAnsi="Arial" w:cs="Arial"/>
        </w:rPr>
        <w:t xml:space="preserve"> 2010 „kam“ die Gemeinwohl-Ökonomie zur Welt mit Hilfe von rund ein Dutzend Unternehmer-/innen die 2 Jahre lang an der Konkretisierung und Umsetzung auf unternehmerischer/politischer und gesellschaftlicher Ebene forschten und als Ergebnis die Gründung der Gemeinwohl – Ökonomie mit sich trug. Es folgten die ersten Energiefelder und Regionalgruppen. </w:t>
      </w:r>
    </w:p>
    <w:p w:rsidR="00427BBF" w:rsidRDefault="00427BBF" w:rsidP="00E74476">
      <w:pPr>
        <w:spacing w:line="312" w:lineRule="auto"/>
        <w:rPr>
          <w:rFonts w:ascii="Arial" w:hAnsi="Arial" w:cs="Arial"/>
        </w:rPr>
      </w:pPr>
      <w:r w:rsidRPr="00AC4853">
        <w:rPr>
          <w:rFonts w:ascii="Arial" w:hAnsi="Arial" w:cs="Arial"/>
          <w:u w:val="single"/>
        </w:rPr>
        <w:t>2011</w:t>
      </w:r>
      <w:r w:rsidR="003B4422">
        <w:rPr>
          <w:rFonts w:ascii="Arial" w:hAnsi="Arial" w:cs="Arial"/>
          <w:u w:val="single"/>
        </w:rPr>
        <w:t xml:space="preserve"> - </w:t>
      </w:r>
      <w:r w:rsidR="00AC4853" w:rsidRPr="00AC4853">
        <w:rPr>
          <w:rFonts w:ascii="Arial" w:hAnsi="Arial" w:cs="Arial"/>
          <w:u w:val="single"/>
        </w:rPr>
        <w:t>Weiterentwicklung:</w:t>
      </w:r>
      <w:r w:rsidR="00AC4853">
        <w:rPr>
          <w:rFonts w:ascii="Arial" w:hAnsi="Arial" w:cs="Arial"/>
        </w:rPr>
        <w:t xml:space="preserve"> Das erste Jahr der Gemeinwohl-Ökonomie </w:t>
      </w:r>
      <w:r w:rsidR="0074492D">
        <w:rPr>
          <w:rFonts w:ascii="Arial" w:hAnsi="Arial" w:cs="Arial"/>
        </w:rPr>
        <w:t>stand</w:t>
      </w:r>
      <w:r w:rsidR="00AC4853">
        <w:rPr>
          <w:rFonts w:ascii="Arial" w:hAnsi="Arial" w:cs="Arial"/>
        </w:rPr>
        <w:t xml:space="preserve"> ganz im Rahmen der Weiterentwick</w:t>
      </w:r>
      <w:r w:rsidR="0074492D">
        <w:rPr>
          <w:rFonts w:ascii="Arial" w:hAnsi="Arial" w:cs="Arial"/>
        </w:rPr>
        <w:t>lung der GWÖ und ihrer Bilanz</w:t>
      </w:r>
      <w:r w:rsidR="00AC4853">
        <w:rPr>
          <w:rFonts w:ascii="Arial" w:hAnsi="Arial" w:cs="Arial"/>
        </w:rPr>
        <w:t xml:space="preserve">. Unternehmer-/innen entwickelten die Matrix weiter und trugen </w:t>
      </w:r>
      <w:r w:rsidR="00F23976">
        <w:rPr>
          <w:rFonts w:ascii="Arial" w:hAnsi="Arial" w:cs="Arial"/>
        </w:rPr>
        <w:t xml:space="preserve">entscheidend </w:t>
      </w:r>
      <w:r w:rsidR="00AC4853">
        <w:rPr>
          <w:rFonts w:ascii="Arial" w:hAnsi="Arial" w:cs="Arial"/>
        </w:rPr>
        <w:t xml:space="preserve">zu </w:t>
      </w:r>
      <w:r w:rsidR="00F23976">
        <w:rPr>
          <w:rFonts w:ascii="Arial" w:hAnsi="Arial" w:cs="Arial"/>
        </w:rPr>
        <w:t>ihrer Verbesserung</w:t>
      </w:r>
      <w:r w:rsidR="00AC4853">
        <w:rPr>
          <w:rFonts w:ascii="Arial" w:hAnsi="Arial" w:cs="Arial"/>
        </w:rPr>
        <w:t xml:space="preserve"> bei. </w:t>
      </w:r>
      <w:r w:rsidR="00F23976">
        <w:rPr>
          <w:rFonts w:ascii="Arial" w:hAnsi="Arial" w:cs="Arial"/>
        </w:rPr>
        <w:t>Die ersten</w:t>
      </w:r>
      <w:r w:rsidR="00AC4853">
        <w:rPr>
          <w:rFonts w:ascii="Arial" w:hAnsi="Arial" w:cs="Arial"/>
        </w:rPr>
        <w:t xml:space="preserve"> 10.000 verkauften </w:t>
      </w:r>
      <w:proofErr w:type="gramStart"/>
      <w:r w:rsidR="00AC4853">
        <w:rPr>
          <w:rFonts w:ascii="Arial" w:hAnsi="Arial" w:cs="Arial"/>
        </w:rPr>
        <w:t>Exemplaren</w:t>
      </w:r>
      <w:proofErr w:type="gramEnd"/>
      <w:r w:rsidR="00AC4853">
        <w:rPr>
          <w:rFonts w:ascii="Arial" w:hAnsi="Arial" w:cs="Arial"/>
        </w:rPr>
        <w:t xml:space="preserve"> des von Christian Felber verfassten Buches „ Die Gemeinwo</w:t>
      </w:r>
      <w:r w:rsidR="00F23976">
        <w:rPr>
          <w:rFonts w:ascii="Arial" w:hAnsi="Arial" w:cs="Arial"/>
        </w:rPr>
        <w:t>hl-Ökonomie“ wurden verkauft.</w:t>
      </w:r>
    </w:p>
    <w:p w:rsidR="00427BBF" w:rsidRPr="00CB6B35" w:rsidRDefault="00427BBF" w:rsidP="00E74476">
      <w:pPr>
        <w:spacing w:line="312" w:lineRule="auto"/>
        <w:rPr>
          <w:rFonts w:ascii="Arial" w:hAnsi="Arial" w:cs="Arial"/>
        </w:rPr>
      </w:pPr>
      <w:r w:rsidRPr="00CB6B35">
        <w:rPr>
          <w:rFonts w:ascii="Arial" w:hAnsi="Arial" w:cs="Arial"/>
          <w:u w:val="single"/>
        </w:rPr>
        <w:t>2012</w:t>
      </w:r>
      <w:r w:rsidR="003B4422">
        <w:rPr>
          <w:rFonts w:ascii="Arial" w:hAnsi="Arial" w:cs="Arial"/>
          <w:u w:val="single"/>
        </w:rPr>
        <w:t xml:space="preserve"> - </w:t>
      </w:r>
      <w:r w:rsidR="00CB6B35" w:rsidRPr="00CB6B35">
        <w:rPr>
          <w:rFonts w:ascii="Arial" w:hAnsi="Arial" w:cs="Arial"/>
          <w:u w:val="single"/>
        </w:rPr>
        <w:t>Internationalisierung:</w:t>
      </w:r>
      <w:r w:rsidR="00CB6B35" w:rsidRPr="00AA7E69">
        <w:rPr>
          <w:rFonts w:ascii="Arial" w:hAnsi="Arial" w:cs="Arial"/>
        </w:rPr>
        <w:t xml:space="preserve"> </w:t>
      </w:r>
      <w:r w:rsidR="00CB6B35">
        <w:rPr>
          <w:rFonts w:ascii="Arial" w:hAnsi="Arial" w:cs="Arial"/>
        </w:rPr>
        <w:t xml:space="preserve">Das Jahr 2012 </w:t>
      </w:r>
      <w:r w:rsidR="00F23976">
        <w:rPr>
          <w:rFonts w:ascii="Arial" w:hAnsi="Arial" w:cs="Arial"/>
        </w:rPr>
        <w:t>stand</w:t>
      </w:r>
      <w:r w:rsidR="00CB6B35">
        <w:rPr>
          <w:rFonts w:ascii="Arial" w:hAnsi="Arial" w:cs="Arial"/>
        </w:rPr>
        <w:t xml:space="preserve"> für die GWÖ ganz im Sinne der Internationalisierung. In Spanien </w:t>
      </w:r>
      <w:r w:rsidR="00F23976">
        <w:rPr>
          <w:rFonts w:ascii="Arial" w:hAnsi="Arial" w:cs="Arial"/>
        </w:rPr>
        <w:t xml:space="preserve">und Italien entstehen eigene Bewegungen, die später Vereine gründen. </w:t>
      </w:r>
      <w:r w:rsidR="00FB23BA">
        <w:rPr>
          <w:rFonts w:ascii="Arial" w:hAnsi="Arial" w:cs="Arial"/>
        </w:rPr>
        <w:t xml:space="preserve">Die Generalversammlung des Gründungsvereins fand statt, </w:t>
      </w:r>
      <w:r w:rsidR="00F23976">
        <w:rPr>
          <w:rFonts w:ascii="Arial" w:hAnsi="Arial" w:cs="Arial"/>
        </w:rPr>
        <w:t xml:space="preserve">auf der die Gründung eines Internationalen Verbandes in Auftrag gegeben wurde. </w:t>
      </w:r>
    </w:p>
    <w:p w:rsidR="00A94B0C" w:rsidRDefault="00427BBF" w:rsidP="00E74476">
      <w:pPr>
        <w:spacing w:line="312" w:lineRule="auto"/>
        <w:rPr>
          <w:rFonts w:ascii="Arial" w:hAnsi="Arial" w:cs="Arial"/>
        </w:rPr>
      </w:pPr>
      <w:r w:rsidRPr="00FB23BA">
        <w:rPr>
          <w:rFonts w:ascii="Arial" w:hAnsi="Arial" w:cs="Arial"/>
          <w:u w:val="single"/>
        </w:rPr>
        <w:t>2013</w:t>
      </w:r>
      <w:r w:rsidR="003B4422">
        <w:rPr>
          <w:rFonts w:ascii="Arial" w:hAnsi="Arial" w:cs="Arial"/>
          <w:u w:val="single"/>
        </w:rPr>
        <w:t xml:space="preserve"> - </w:t>
      </w:r>
      <w:r w:rsidR="00FB23BA" w:rsidRPr="00FB23BA">
        <w:rPr>
          <w:rFonts w:ascii="Arial" w:hAnsi="Arial" w:cs="Arial"/>
          <w:u w:val="single"/>
        </w:rPr>
        <w:t>Wachsende Bewegung:</w:t>
      </w:r>
      <w:r w:rsidR="00FB23BA" w:rsidRPr="00AA7E69">
        <w:rPr>
          <w:rFonts w:ascii="Arial" w:hAnsi="Arial" w:cs="Arial"/>
        </w:rPr>
        <w:t xml:space="preserve"> </w:t>
      </w:r>
      <w:r w:rsidR="00F23976">
        <w:rPr>
          <w:rFonts w:ascii="Arial" w:hAnsi="Arial" w:cs="Arial"/>
        </w:rPr>
        <w:t>Die Anzahl der Vereine erhöht sich stark, die Aktivitäten beginnen in immer mehr Ländern auf allen Kontinenten.</w:t>
      </w:r>
      <w:r w:rsidR="00421785">
        <w:rPr>
          <w:rFonts w:ascii="Arial" w:hAnsi="Arial" w:cs="Arial"/>
        </w:rPr>
        <w:t xml:space="preserve"> Delegiertenversammlung, Zukunfts- und Pressekonferenzen </w:t>
      </w:r>
      <w:r w:rsidR="00F23976">
        <w:rPr>
          <w:rFonts w:ascii="Arial" w:hAnsi="Arial" w:cs="Arial"/>
        </w:rPr>
        <w:t xml:space="preserve">zeugen von einer lebendigen Bewegung. </w:t>
      </w:r>
      <w:r w:rsidR="00421785">
        <w:rPr>
          <w:rFonts w:ascii="Arial" w:hAnsi="Arial" w:cs="Arial"/>
        </w:rPr>
        <w:t xml:space="preserve"> </w:t>
      </w:r>
    </w:p>
    <w:p w:rsidR="009502D1" w:rsidRDefault="009502D1" w:rsidP="00F00A38">
      <w:pPr>
        <w:spacing w:line="312" w:lineRule="auto"/>
        <w:rPr>
          <w:rFonts w:ascii="Arial" w:hAnsi="Arial" w:cs="Arial"/>
          <w:u w:val="single"/>
        </w:rPr>
      </w:pPr>
      <w:r>
        <w:rPr>
          <w:rFonts w:ascii="Arial" w:hAnsi="Arial" w:cs="Arial"/>
          <w:u w:val="single"/>
        </w:rPr>
        <w:t>2014 –</w:t>
      </w:r>
      <w:r w:rsidR="00302209">
        <w:rPr>
          <w:rFonts w:ascii="Arial" w:hAnsi="Arial" w:cs="Arial"/>
          <w:u w:val="single"/>
        </w:rPr>
        <w:t xml:space="preserve"> </w:t>
      </w:r>
      <w:r w:rsidR="0012699D">
        <w:rPr>
          <w:rFonts w:ascii="Arial" w:hAnsi="Arial" w:cs="Arial"/>
          <w:u w:val="single"/>
        </w:rPr>
        <w:t>Expansion &amp; Stabilisierung</w:t>
      </w:r>
      <w:r w:rsidR="00AA7E69">
        <w:rPr>
          <w:rFonts w:ascii="Arial" w:hAnsi="Arial" w:cs="Arial"/>
          <w:u w:val="single"/>
        </w:rPr>
        <w:t>:</w:t>
      </w:r>
      <w:r w:rsidR="00AA7E69" w:rsidRPr="005355FD">
        <w:rPr>
          <w:rFonts w:ascii="Arial" w:hAnsi="Arial" w:cs="Arial"/>
        </w:rPr>
        <w:t xml:space="preserve"> </w:t>
      </w:r>
      <w:r w:rsidR="00F23976">
        <w:rPr>
          <w:rFonts w:ascii="Arial" w:hAnsi="Arial" w:cs="Arial"/>
        </w:rPr>
        <w:t xml:space="preserve">Resonanz erreicht uns aus Indien, Neu Seeland, den USA, Skandinavien, Osteuropa und auch Afrika. Die internationale Website geht online, die Financial-Times berichtet, die TAZ macht die Gemeinwohl-Bilanz, ebenso mit dem IGC Bremen die dritte Hochschule; der Südtiroler Landtag beschließt die Förderung von GWÖ Unternehmen im öffentlichen Einkauf; die Salzburger Landesregierung beschließt die Entwicklung eines Fördermodells für Unternehmen. </w:t>
      </w:r>
    </w:p>
    <w:p w:rsidR="00A94B0C" w:rsidRDefault="00A94B0C" w:rsidP="00A94B0C">
      <w:pPr>
        <w:spacing w:line="312" w:lineRule="auto"/>
        <w:rPr>
          <w:rFonts w:ascii="Arial" w:hAnsi="Arial" w:cs="Arial"/>
        </w:rPr>
      </w:pPr>
      <w:r w:rsidRPr="001615DD">
        <w:rPr>
          <w:rFonts w:ascii="Arial" w:hAnsi="Arial" w:cs="Arial"/>
          <w:u w:val="single"/>
        </w:rPr>
        <w:t>2015</w:t>
      </w:r>
      <w:r w:rsidR="008940AF">
        <w:rPr>
          <w:rFonts w:ascii="Arial" w:hAnsi="Arial" w:cs="Arial"/>
          <w:u w:val="single"/>
        </w:rPr>
        <w:t xml:space="preserve"> - </w:t>
      </w:r>
      <w:r w:rsidR="001615DD" w:rsidRPr="001615DD">
        <w:rPr>
          <w:rFonts w:ascii="Arial" w:hAnsi="Arial" w:cs="Arial"/>
          <w:u w:val="single"/>
        </w:rPr>
        <w:t xml:space="preserve"> Aktuelle Entwicklung</w:t>
      </w:r>
      <w:r>
        <w:rPr>
          <w:rFonts w:ascii="Arial" w:hAnsi="Arial" w:cs="Arial"/>
        </w:rPr>
        <w:t xml:space="preserve"> : </w:t>
      </w:r>
      <w:r w:rsidR="001615DD">
        <w:rPr>
          <w:rFonts w:ascii="Arial" w:hAnsi="Arial" w:cs="Arial"/>
        </w:rPr>
        <w:t>Stand: Mai 2015</w:t>
      </w:r>
    </w:p>
    <w:p w:rsidR="009502D1" w:rsidRDefault="00F23976" w:rsidP="009502D1">
      <w:pPr>
        <w:spacing w:line="312" w:lineRule="auto"/>
        <w:rPr>
          <w:rFonts w:ascii="Arial" w:hAnsi="Arial" w:cs="Arial"/>
        </w:rPr>
      </w:pPr>
      <w:r>
        <w:rPr>
          <w:rFonts w:ascii="Arial" w:hAnsi="Arial" w:cs="Arial"/>
        </w:rPr>
        <w:t>Die ECOGOOD-</w:t>
      </w:r>
      <w:proofErr w:type="spellStart"/>
      <w:r>
        <w:rPr>
          <w:rFonts w:ascii="Arial" w:hAnsi="Arial" w:cs="Arial"/>
        </w:rPr>
        <w:t>Map</w:t>
      </w:r>
      <w:proofErr w:type="spellEnd"/>
      <w:r>
        <w:rPr>
          <w:rFonts w:ascii="Arial" w:hAnsi="Arial" w:cs="Arial"/>
        </w:rPr>
        <w:t xml:space="preserve"> geht online, VAUDE macht die Bilanz, ebenso die Sparkasse Dornbirn dritte GW-</w:t>
      </w:r>
      <w:proofErr w:type="spellStart"/>
      <w:r>
        <w:rPr>
          <w:rFonts w:ascii="Arial" w:hAnsi="Arial" w:cs="Arial"/>
        </w:rPr>
        <w:t>Bilanzierdende</w:t>
      </w:r>
      <w:proofErr w:type="spellEnd"/>
      <w:r>
        <w:rPr>
          <w:rFonts w:ascii="Arial" w:hAnsi="Arial" w:cs="Arial"/>
        </w:rPr>
        <w:t xml:space="preserve"> Bank, die </w:t>
      </w:r>
      <w:r w:rsidR="00F00A38">
        <w:rPr>
          <w:rFonts w:ascii="Arial" w:hAnsi="Arial" w:cs="Arial"/>
        </w:rPr>
        <w:t xml:space="preserve">englische Version des </w:t>
      </w:r>
      <w:r>
        <w:rPr>
          <w:rFonts w:ascii="Arial" w:hAnsi="Arial" w:cs="Arial"/>
        </w:rPr>
        <w:t>Gemeinwohl-Ökonomie Buches erscheint und wird in London mehrfach vorgestellt. (</w:t>
      </w:r>
      <w:proofErr w:type="gramStart"/>
      <w:r>
        <w:rPr>
          <w:rFonts w:ascii="Arial" w:hAnsi="Arial" w:cs="Arial"/>
        </w:rPr>
        <w:t>u.a</w:t>
      </w:r>
      <w:proofErr w:type="gramEnd"/>
      <w:r>
        <w:rPr>
          <w:rFonts w:ascii="Arial" w:hAnsi="Arial" w:cs="Arial"/>
        </w:rPr>
        <w:t xml:space="preserve">. im UK-Parlament) der </w:t>
      </w:r>
      <w:r w:rsidR="00F00A38">
        <w:rPr>
          <w:rFonts w:ascii="Arial" w:hAnsi="Arial" w:cs="Arial"/>
        </w:rPr>
        <w:t xml:space="preserve"> EU-Wirtschafts-und Sozialausschuss </w:t>
      </w:r>
      <w:r>
        <w:rPr>
          <w:rFonts w:ascii="Arial" w:hAnsi="Arial" w:cs="Arial"/>
        </w:rPr>
        <w:t>lädt zu einem öffentlichen</w:t>
      </w:r>
      <w:r w:rsidR="00F00A38">
        <w:rPr>
          <w:rFonts w:ascii="Arial" w:hAnsi="Arial" w:cs="Arial"/>
        </w:rPr>
        <w:t xml:space="preserve"> Hearing für eine Initiativstellungnahem</w:t>
      </w:r>
      <w:r>
        <w:rPr>
          <w:rFonts w:ascii="Arial" w:hAnsi="Arial" w:cs="Arial"/>
        </w:rPr>
        <w:t xml:space="preserve">, die </w:t>
      </w:r>
      <w:r w:rsidR="00F00A38">
        <w:rPr>
          <w:rFonts w:ascii="Arial" w:hAnsi="Arial" w:cs="Arial"/>
        </w:rPr>
        <w:t xml:space="preserve">3. Delegiertenversammlung </w:t>
      </w:r>
      <w:r>
        <w:rPr>
          <w:rFonts w:ascii="Arial" w:hAnsi="Arial" w:cs="Arial"/>
        </w:rPr>
        <w:t xml:space="preserve">findet </w:t>
      </w:r>
      <w:r w:rsidR="00F00A38">
        <w:rPr>
          <w:rFonts w:ascii="Arial" w:hAnsi="Arial" w:cs="Arial"/>
        </w:rPr>
        <w:t>in München</w:t>
      </w:r>
      <w:r>
        <w:rPr>
          <w:rFonts w:ascii="Arial" w:hAnsi="Arial" w:cs="Arial"/>
        </w:rPr>
        <w:t xml:space="preserve"> statt</w:t>
      </w:r>
      <w:r w:rsidR="00F00A38">
        <w:rPr>
          <w:rFonts w:ascii="Arial" w:hAnsi="Arial" w:cs="Arial"/>
        </w:rPr>
        <w:t xml:space="preserve">, </w:t>
      </w:r>
      <w:r>
        <w:rPr>
          <w:rFonts w:ascii="Arial" w:hAnsi="Arial" w:cs="Arial"/>
        </w:rPr>
        <w:t xml:space="preserve">die </w:t>
      </w:r>
      <w:r w:rsidR="00F00A38">
        <w:rPr>
          <w:rFonts w:ascii="Arial" w:hAnsi="Arial" w:cs="Arial"/>
        </w:rPr>
        <w:t xml:space="preserve">Handelsakademie im 22. Wiener Bezirk startet </w:t>
      </w:r>
      <w:r>
        <w:rPr>
          <w:rFonts w:ascii="Arial" w:hAnsi="Arial" w:cs="Arial"/>
        </w:rPr>
        <w:t xml:space="preserve">im September 2015 den Kurs „HAK </w:t>
      </w:r>
      <w:proofErr w:type="spellStart"/>
      <w:r>
        <w:rPr>
          <w:rFonts w:ascii="Arial" w:hAnsi="Arial" w:cs="Arial"/>
        </w:rPr>
        <w:t>experience</w:t>
      </w:r>
      <w:proofErr w:type="spellEnd"/>
      <w:r>
        <w:rPr>
          <w:rFonts w:ascii="Arial" w:hAnsi="Arial" w:cs="Arial"/>
        </w:rPr>
        <w:t>“ mit alternativ-ökon</w:t>
      </w:r>
      <w:r w:rsidR="0024491E">
        <w:rPr>
          <w:rFonts w:ascii="Arial" w:hAnsi="Arial" w:cs="Arial"/>
        </w:rPr>
        <w:t xml:space="preserve">omischen Inhalten, darunter auch die GWÖ. </w:t>
      </w:r>
    </w:p>
    <w:p w:rsidR="00302209" w:rsidRPr="00302209" w:rsidRDefault="00302209" w:rsidP="00302209">
      <w:pPr>
        <w:spacing w:line="312" w:lineRule="auto"/>
        <w:rPr>
          <w:rFonts w:ascii="Arial" w:hAnsi="Arial" w:cs="Arial"/>
          <w:u w:val="single"/>
        </w:rPr>
      </w:pPr>
      <w:r w:rsidRPr="00302209">
        <w:rPr>
          <w:rFonts w:ascii="Arial" w:hAnsi="Arial" w:cs="Arial"/>
          <w:u w:val="single"/>
        </w:rPr>
        <w:t xml:space="preserve">Aussichten: </w:t>
      </w:r>
    </w:p>
    <w:p w:rsidR="00302209" w:rsidRPr="00A94B0C" w:rsidRDefault="00302209" w:rsidP="00302209">
      <w:pPr>
        <w:spacing w:line="312" w:lineRule="auto"/>
        <w:rPr>
          <w:rFonts w:ascii="Arial" w:hAnsi="Arial" w:cs="Arial"/>
        </w:rPr>
      </w:pPr>
      <w:r w:rsidRPr="00A94B0C">
        <w:rPr>
          <w:rFonts w:ascii="Arial" w:hAnsi="Arial" w:cs="Arial"/>
        </w:rPr>
        <w:t>→ Gründung des Internationalen Verbandes</w:t>
      </w:r>
    </w:p>
    <w:p w:rsidR="00302209" w:rsidRDefault="00302209" w:rsidP="00302209">
      <w:pPr>
        <w:spacing w:line="312" w:lineRule="auto"/>
        <w:rPr>
          <w:rFonts w:ascii="Arial" w:hAnsi="Arial" w:cs="Arial"/>
        </w:rPr>
      </w:pPr>
      <w:r w:rsidRPr="00A94B0C">
        <w:rPr>
          <w:rFonts w:ascii="Arial" w:hAnsi="Arial" w:cs="Arial"/>
        </w:rPr>
        <w:t>→ Entwicklung eines Umgangskodex und eines Internationalen Online-Entscheidungstools</w:t>
      </w:r>
    </w:p>
    <w:p w:rsidR="00302209" w:rsidRPr="00A94B0C" w:rsidRDefault="00302209" w:rsidP="00302209">
      <w:pPr>
        <w:spacing w:line="312" w:lineRule="auto"/>
        <w:rPr>
          <w:rFonts w:ascii="Arial" w:hAnsi="Arial" w:cs="Arial"/>
        </w:rPr>
      </w:pPr>
      <w:r w:rsidRPr="00A94B0C">
        <w:rPr>
          <w:rFonts w:ascii="Arial" w:hAnsi="Arial" w:cs="Arial"/>
        </w:rPr>
        <w:t xml:space="preserve">→ Ausbreitung </w:t>
      </w:r>
      <w:r w:rsidR="0024491E">
        <w:rPr>
          <w:rFonts w:ascii="Arial" w:hAnsi="Arial" w:cs="Arial"/>
        </w:rPr>
        <w:t>in immer mehr Staaten (USA, Neu Seeland, Australien, Schweden, Estland)</w:t>
      </w:r>
      <w:bookmarkStart w:id="3" w:name="_GoBack"/>
      <w:bookmarkEnd w:id="3"/>
    </w:p>
    <w:p w:rsidR="00AA7E69" w:rsidRDefault="00AA7E69">
      <w:pPr>
        <w:rPr>
          <w:rFonts w:ascii="Arial" w:eastAsiaTheme="majorEastAsia" w:hAnsi="Arial" w:cstheme="majorBidi"/>
          <w:bCs/>
          <w:color w:val="2E74B5" w:themeColor="accent1" w:themeShade="BF"/>
          <w:sz w:val="28"/>
          <w:szCs w:val="28"/>
        </w:rPr>
      </w:pPr>
      <w:r>
        <w:rPr>
          <w:rFonts w:ascii="Arial" w:eastAsiaTheme="majorEastAsia" w:hAnsi="Arial" w:cstheme="majorBidi"/>
          <w:bCs/>
          <w:color w:val="2E74B5" w:themeColor="accent1" w:themeShade="BF"/>
          <w:sz w:val="28"/>
          <w:szCs w:val="28"/>
        </w:rPr>
        <w:br w:type="page"/>
      </w:r>
    </w:p>
    <w:p w:rsidR="001B3665" w:rsidRDefault="001B3665">
      <w:pPr>
        <w:rPr>
          <w:rFonts w:ascii="Arial" w:eastAsiaTheme="majorEastAsia" w:hAnsi="Arial" w:cstheme="majorBidi"/>
          <w:bCs/>
          <w:color w:val="2E74B5" w:themeColor="accent1" w:themeShade="BF"/>
          <w:sz w:val="28"/>
          <w:szCs w:val="28"/>
        </w:rPr>
      </w:pPr>
    </w:p>
    <w:p w:rsidR="00F55C49" w:rsidRPr="00002E8F" w:rsidRDefault="006107FA" w:rsidP="00E74476">
      <w:pPr>
        <w:pStyle w:val="berschrift1"/>
        <w:spacing w:line="312" w:lineRule="auto"/>
      </w:pPr>
      <w:bookmarkStart w:id="4" w:name="_Toc418592381"/>
      <w:r>
        <w:t xml:space="preserve">4. Die </w:t>
      </w:r>
      <w:hyperlink r:id="rId11" w:history="1">
        <w:r w:rsidR="00A94B0C">
          <w:rPr>
            <w:rStyle w:val="Hyperlink"/>
            <w:color w:val="2E74B5" w:themeColor="accent1" w:themeShade="BF"/>
            <w:u w:val="none"/>
          </w:rPr>
          <w:t>2</w:t>
        </w:r>
        <w:r w:rsidR="00F55C49" w:rsidRPr="00002E8F">
          <w:rPr>
            <w:rStyle w:val="Hyperlink"/>
            <w:color w:val="2E74B5" w:themeColor="accent1" w:themeShade="BF"/>
            <w:u w:val="none"/>
          </w:rPr>
          <w:t>0 Eckpunkte der Gemeinwohl-Ökonomie</w:t>
        </w:r>
        <w:bookmarkEnd w:id="4"/>
      </w:hyperlink>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bookmarkStart w:id="5" w:name="_Toc418592382"/>
      <w:r w:rsidRPr="00B9093B">
        <w:rPr>
          <w:rStyle w:val="berschrift1Zchn"/>
          <w:rFonts w:eastAsia="Times New Roman" w:cs="Arial"/>
          <w:bCs w:val="0"/>
          <w:color w:val="auto"/>
          <w:sz w:val="22"/>
          <w:szCs w:val="22"/>
          <w:lang w:val="de-DE" w:eastAsia="de-DE"/>
        </w:rPr>
        <w:t>1. Die Gemeinwohl-Ökonomie beruht auf denselben Grundwerten, die unse</w:t>
      </w:r>
      <w:r>
        <w:rPr>
          <w:rStyle w:val="berschrift1Zchn"/>
          <w:rFonts w:eastAsia="Times New Roman" w:cs="Arial"/>
          <w:bCs w:val="0"/>
          <w:color w:val="auto"/>
          <w:sz w:val="22"/>
          <w:szCs w:val="22"/>
          <w:lang w:val="de-DE" w:eastAsia="de-DE"/>
        </w:rPr>
        <w:t>re Beziehungen gelingen lassen:</w:t>
      </w:r>
      <w:r>
        <w:rPr>
          <w:rStyle w:val="berschrift1Zchn"/>
          <w:rFonts w:eastAsia="Times New Roman" w:cs="Arial"/>
          <w:bCs w:val="0"/>
          <w:color w:val="auto"/>
          <w:sz w:val="22"/>
          <w:szCs w:val="22"/>
          <w:lang w:val="de-DE" w:eastAsia="de-DE"/>
        </w:rPr>
        <w:br/>
      </w:r>
      <w:r w:rsidRPr="00B9093B">
        <w:rPr>
          <w:rStyle w:val="berschrift1Zchn"/>
          <w:rFonts w:eastAsia="Times New Roman" w:cs="Arial"/>
          <w:bCs w:val="0"/>
          <w:color w:val="auto"/>
          <w:sz w:val="22"/>
          <w:szCs w:val="22"/>
          <w:lang w:val="de-DE" w:eastAsia="de-DE"/>
        </w:rPr>
        <w:t>Vertrauensbildung, Wertschätzung, Kooperation, Solidarität und Teilen. Na</w:t>
      </w:r>
      <w:r>
        <w:rPr>
          <w:rStyle w:val="berschrift1Zchn"/>
          <w:rFonts w:eastAsia="Times New Roman" w:cs="Arial"/>
          <w:bCs w:val="0"/>
          <w:color w:val="auto"/>
          <w:sz w:val="22"/>
          <w:szCs w:val="22"/>
          <w:lang w:val="de-DE" w:eastAsia="de-DE"/>
        </w:rPr>
        <w:t xml:space="preserve">ch aktuellen wissenschaftlichen </w:t>
      </w:r>
      <w:r w:rsidRPr="00B9093B">
        <w:rPr>
          <w:rStyle w:val="berschrift1Zchn"/>
          <w:rFonts w:eastAsia="Times New Roman" w:cs="Arial"/>
          <w:bCs w:val="0"/>
          <w:color w:val="auto"/>
          <w:sz w:val="22"/>
          <w:szCs w:val="22"/>
          <w:lang w:val="de-DE" w:eastAsia="de-DE"/>
        </w:rPr>
        <w:t>Erkenntnissen sind gelingende Beziehungen das, was Menschen am glück</w:t>
      </w:r>
      <w:r>
        <w:rPr>
          <w:rStyle w:val="berschrift1Zchn"/>
          <w:rFonts w:eastAsia="Times New Roman" w:cs="Arial"/>
          <w:bCs w:val="0"/>
          <w:color w:val="auto"/>
          <w:sz w:val="22"/>
          <w:szCs w:val="22"/>
          <w:lang w:val="de-DE" w:eastAsia="de-DE"/>
        </w:rPr>
        <w:t xml:space="preserve">lichsten macht und am stärksten </w:t>
      </w:r>
      <w:r w:rsidRPr="00B9093B">
        <w:rPr>
          <w:rStyle w:val="berschrift1Zchn"/>
          <w:rFonts w:eastAsia="Times New Roman" w:cs="Arial"/>
          <w:bCs w:val="0"/>
          <w:color w:val="auto"/>
          <w:sz w:val="22"/>
          <w:szCs w:val="22"/>
          <w:lang w:val="de-DE" w:eastAsia="de-DE"/>
        </w:rPr>
        <w:t>motiviert.</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2. Der rechtliche Anreizrahmen für die Wirtschaft wird umgepolt von G</w:t>
      </w:r>
      <w:r>
        <w:rPr>
          <w:rStyle w:val="berschrift1Zchn"/>
          <w:rFonts w:eastAsia="Times New Roman" w:cs="Arial"/>
          <w:bCs w:val="0"/>
          <w:color w:val="auto"/>
          <w:sz w:val="22"/>
          <w:szCs w:val="22"/>
          <w:lang w:val="de-DE" w:eastAsia="de-DE"/>
        </w:rPr>
        <w:t xml:space="preserve">ewinnstreben und Konkurrenz auf </w:t>
      </w:r>
      <w:r w:rsidRPr="00B9093B">
        <w:rPr>
          <w:rStyle w:val="berschrift1Zchn"/>
          <w:rFonts w:eastAsia="Times New Roman" w:cs="Arial"/>
          <w:bCs w:val="0"/>
          <w:color w:val="auto"/>
          <w:sz w:val="22"/>
          <w:szCs w:val="22"/>
          <w:lang w:val="de-DE" w:eastAsia="de-DE"/>
        </w:rPr>
        <w:t>Gemeinwohlstreben und Kooperation. Unternehmen werden für gegens</w:t>
      </w:r>
      <w:r>
        <w:rPr>
          <w:rStyle w:val="berschrift1Zchn"/>
          <w:rFonts w:eastAsia="Times New Roman" w:cs="Arial"/>
          <w:bCs w:val="0"/>
          <w:color w:val="auto"/>
          <w:sz w:val="22"/>
          <w:szCs w:val="22"/>
          <w:lang w:val="de-DE" w:eastAsia="de-DE"/>
        </w:rPr>
        <w:t xml:space="preserve">eitige Hilfe und Zusammenarbeit </w:t>
      </w:r>
      <w:r w:rsidRPr="00B9093B">
        <w:rPr>
          <w:rStyle w:val="berschrift1Zchn"/>
          <w:rFonts w:eastAsia="Times New Roman" w:cs="Arial"/>
          <w:bCs w:val="0"/>
          <w:color w:val="auto"/>
          <w:sz w:val="22"/>
          <w:szCs w:val="22"/>
          <w:lang w:val="de-DE" w:eastAsia="de-DE"/>
        </w:rPr>
        <w:t xml:space="preserve">belohnt. </w:t>
      </w:r>
      <w:proofErr w:type="spellStart"/>
      <w:r w:rsidRPr="00B9093B">
        <w:rPr>
          <w:rStyle w:val="berschrift1Zchn"/>
          <w:rFonts w:eastAsia="Times New Roman" w:cs="Arial"/>
          <w:bCs w:val="0"/>
          <w:color w:val="auto"/>
          <w:sz w:val="22"/>
          <w:szCs w:val="22"/>
          <w:lang w:val="de-DE" w:eastAsia="de-DE"/>
        </w:rPr>
        <w:t>Kon</w:t>
      </w:r>
      <w:proofErr w:type="spellEnd"/>
      <w:r w:rsidRPr="00B9093B">
        <w:rPr>
          <w:rStyle w:val="berschrift1Zchn"/>
          <w:rFonts w:eastAsia="Times New Roman" w:cs="Arial"/>
          <w:bCs w:val="0"/>
          <w:color w:val="auto"/>
          <w:sz w:val="22"/>
          <w:szCs w:val="22"/>
          <w:lang w:val="de-DE" w:eastAsia="de-DE"/>
        </w:rPr>
        <w:t>(</w:t>
      </w:r>
      <w:proofErr w:type="spellStart"/>
      <w:r w:rsidRPr="00B9093B">
        <w:rPr>
          <w:rStyle w:val="berschrift1Zchn"/>
          <w:rFonts w:eastAsia="Times New Roman" w:cs="Arial"/>
          <w:bCs w:val="0"/>
          <w:color w:val="auto"/>
          <w:sz w:val="22"/>
          <w:szCs w:val="22"/>
          <w:lang w:val="de-DE" w:eastAsia="de-DE"/>
        </w:rPr>
        <w:t>tra</w:t>
      </w:r>
      <w:proofErr w:type="spellEnd"/>
      <w:r w:rsidRPr="00B9093B">
        <w:rPr>
          <w:rStyle w:val="berschrift1Zchn"/>
          <w:rFonts w:eastAsia="Times New Roman" w:cs="Arial"/>
          <w:bCs w:val="0"/>
          <w:color w:val="auto"/>
          <w:sz w:val="22"/>
          <w:szCs w:val="22"/>
          <w:lang w:val="de-DE" w:eastAsia="de-DE"/>
        </w:rPr>
        <w:t>)</w:t>
      </w:r>
      <w:proofErr w:type="spellStart"/>
      <w:r w:rsidRPr="00B9093B">
        <w:rPr>
          <w:rStyle w:val="berschrift1Zchn"/>
          <w:rFonts w:eastAsia="Times New Roman" w:cs="Arial"/>
          <w:bCs w:val="0"/>
          <w:color w:val="auto"/>
          <w:sz w:val="22"/>
          <w:szCs w:val="22"/>
          <w:lang w:val="de-DE" w:eastAsia="de-DE"/>
        </w:rPr>
        <w:t>kurrenz</w:t>
      </w:r>
      <w:proofErr w:type="spellEnd"/>
      <w:r w:rsidRPr="00B9093B">
        <w:rPr>
          <w:rStyle w:val="berschrift1Zchn"/>
          <w:rFonts w:eastAsia="Times New Roman" w:cs="Arial"/>
          <w:bCs w:val="0"/>
          <w:color w:val="auto"/>
          <w:sz w:val="22"/>
          <w:szCs w:val="22"/>
          <w:lang w:val="de-DE" w:eastAsia="de-DE"/>
        </w:rPr>
        <w:t xml:space="preserve"> ist möglich, bringt aber Nachteile.</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3. Wirtschaftlicher Erfolg wird nicht länger mit an den Mitteln des Wirtsch</w:t>
      </w:r>
      <w:r>
        <w:rPr>
          <w:rStyle w:val="berschrift1Zchn"/>
          <w:rFonts w:eastAsia="Times New Roman" w:cs="Arial"/>
          <w:bCs w:val="0"/>
          <w:color w:val="auto"/>
          <w:sz w:val="22"/>
          <w:szCs w:val="22"/>
          <w:lang w:val="de-DE" w:eastAsia="de-DE"/>
        </w:rPr>
        <w:t xml:space="preserve">aftens gemessen (Geld, Kapital, </w:t>
      </w:r>
      <w:r w:rsidRPr="00B9093B">
        <w:rPr>
          <w:rStyle w:val="berschrift1Zchn"/>
          <w:rFonts w:eastAsia="Times New Roman" w:cs="Arial"/>
          <w:bCs w:val="0"/>
          <w:color w:val="auto"/>
          <w:sz w:val="22"/>
          <w:szCs w:val="22"/>
          <w:lang w:val="de-DE" w:eastAsia="de-DE"/>
        </w:rPr>
        <w:t>Finanzgewinn), sondern an den Zielen (Bedürfnisbefriedigung, Leben</w:t>
      </w:r>
      <w:r>
        <w:rPr>
          <w:rStyle w:val="berschrift1Zchn"/>
          <w:rFonts w:eastAsia="Times New Roman" w:cs="Arial"/>
          <w:bCs w:val="0"/>
          <w:color w:val="auto"/>
          <w:sz w:val="22"/>
          <w:szCs w:val="22"/>
          <w:lang w:val="de-DE" w:eastAsia="de-DE"/>
        </w:rPr>
        <w:t xml:space="preserve">squalität, Gemeinwohl). Auf der </w:t>
      </w:r>
      <w:r w:rsidRPr="00B9093B">
        <w:rPr>
          <w:rStyle w:val="berschrift1Zchn"/>
          <w:rFonts w:eastAsia="Times New Roman" w:cs="Arial"/>
          <w:bCs w:val="0"/>
          <w:color w:val="auto"/>
          <w:sz w:val="22"/>
          <w:szCs w:val="22"/>
          <w:lang w:val="de-DE" w:eastAsia="de-DE"/>
        </w:rPr>
        <w:t>Makroebene (Volkswirtschaft) wird das BIP als Erfolgsindikator vom G</w:t>
      </w:r>
      <w:r>
        <w:rPr>
          <w:rStyle w:val="berschrift1Zchn"/>
          <w:rFonts w:eastAsia="Times New Roman" w:cs="Arial"/>
          <w:bCs w:val="0"/>
          <w:color w:val="auto"/>
          <w:sz w:val="22"/>
          <w:szCs w:val="22"/>
          <w:lang w:val="de-DE" w:eastAsia="de-DE"/>
        </w:rPr>
        <w:t xml:space="preserve">emeinwohl-Produkt abgelöst, auf </w:t>
      </w:r>
      <w:r w:rsidRPr="00B9093B">
        <w:rPr>
          <w:rStyle w:val="berschrift1Zchn"/>
          <w:rFonts w:eastAsia="Times New Roman" w:cs="Arial"/>
          <w:bCs w:val="0"/>
          <w:color w:val="auto"/>
          <w:sz w:val="22"/>
          <w:szCs w:val="22"/>
          <w:lang w:val="de-DE" w:eastAsia="de-DE"/>
        </w:rPr>
        <w:t>der Mikroebene (Unternehmen) die Finanzbilanz von der Gemeinwohl-Bil</w:t>
      </w:r>
      <w:r>
        <w:rPr>
          <w:rStyle w:val="berschrift1Zchn"/>
          <w:rFonts w:eastAsia="Times New Roman" w:cs="Arial"/>
          <w:bCs w:val="0"/>
          <w:color w:val="auto"/>
          <w:sz w:val="22"/>
          <w:szCs w:val="22"/>
          <w:lang w:val="de-DE" w:eastAsia="de-DE"/>
        </w:rPr>
        <w:t xml:space="preserve">anz. Je sozialer, ökologischer, </w:t>
      </w:r>
      <w:r w:rsidRPr="00B9093B">
        <w:rPr>
          <w:rStyle w:val="berschrift1Zchn"/>
          <w:rFonts w:eastAsia="Times New Roman" w:cs="Arial"/>
          <w:bCs w:val="0"/>
          <w:color w:val="auto"/>
          <w:sz w:val="22"/>
          <w:szCs w:val="22"/>
          <w:lang w:val="de-DE" w:eastAsia="de-DE"/>
        </w:rPr>
        <w:t>demokratischer und solidarischer Unternehmen agieren und sich organisieren, desto bessere</w:t>
      </w:r>
      <w:r>
        <w:rPr>
          <w:rStyle w:val="berschrift1Zchn"/>
          <w:rFonts w:eastAsia="Times New Roman" w:cs="Arial"/>
          <w:bCs w:val="0"/>
          <w:color w:val="auto"/>
          <w:sz w:val="22"/>
          <w:szCs w:val="22"/>
          <w:lang w:val="de-DE" w:eastAsia="de-DE"/>
        </w:rPr>
        <w:t xml:space="preserve"> </w:t>
      </w:r>
      <w:r w:rsidRPr="00B9093B">
        <w:rPr>
          <w:rStyle w:val="berschrift1Zchn"/>
          <w:rFonts w:eastAsia="Times New Roman" w:cs="Arial"/>
          <w:bCs w:val="0"/>
          <w:color w:val="auto"/>
          <w:sz w:val="22"/>
          <w:szCs w:val="22"/>
          <w:lang w:val="de-DE" w:eastAsia="de-DE"/>
        </w:rPr>
        <w:t>Bilanzergebnisse erreichen sie. Je besser die Gemeinwohl-Bilanz-Ergebnisse der Unternehmen in einer</w:t>
      </w:r>
      <w:r>
        <w:rPr>
          <w:rStyle w:val="berschrift1Zchn"/>
          <w:rFonts w:eastAsia="Times New Roman" w:cs="Arial"/>
          <w:bCs w:val="0"/>
          <w:color w:val="auto"/>
          <w:sz w:val="22"/>
          <w:szCs w:val="22"/>
          <w:lang w:val="de-DE" w:eastAsia="de-DE"/>
        </w:rPr>
        <w:t xml:space="preserve"> </w:t>
      </w:r>
      <w:r w:rsidRPr="00B9093B">
        <w:rPr>
          <w:rStyle w:val="berschrift1Zchn"/>
          <w:rFonts w:eastAsia="Times New Roman" w:cs="Arial"/>
          <w:bCs w:val="0"/>
          <w:color w:val="auto"/>
          <w:sz w:val="22"/>
          <w:szCs w:val="22"/>
          <w:lang w:val="de-DE" w:eastAsia="de-DE"/>
        </w:rPr>
        <w:t>Volkswirtschaft sind, desto größer ist das Gemeinwohl-Produkt.</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4. Die Unternehmen mit guten Gemeinwohl-Bilanzen erhalten rechtlich</w:t>
      </w:r>
      <w:r>
        <w:rPr>
          <w:rStyle w:val="berschrift1Zchn"/>
          <w:rFonts w:eastAsia="Times New Roman" w:cs="Arial"/>
          <w:bCs w:val="0"/>
          <w:color w:val="auto"/>
          <w:sz w:val="22"/>
          <w:szCs w:val="22"/>
          <w:lang w:val="de-DE" w:eastAsia="de-DE"/>
        </w:rPr>
        <w:t xml:space="preserve">e Vorteile: niedrigere Steuern, </w:t>
      </w:r>
      <w:r w:rsidRPr="00B9093B">
        <w:rPr>
          <w:rStyle w:val="berschrift1Zchn"/>
          <w:rFonts w:eastAsia="Times New Roman" w:cs="Arial"/>
          <w:bCs w:val="0"/>
          <w:color w:val="auto"/>
          <w:sz w:val="22"/>
          <w:szCs w:val="22"/>
          <w:lang w:val="de-DE" w:eastAsia="de-DE"/>
        </w:rPr>
        <w:t xml:space="preserve">geringere Zölle, günstigere Kredite, Vorrang beim öffentlichen Einkauf </w:t>
      </w:r>
      <w:r>
        <w:rPr>
          <w:rStyle w:val="berschrift1Zchn"/>
          <w:rFonts w:eastAsia="Times New Roman" w:cs="Arial"/>
          <w:bCs w:val="0"/>
          <w:color w:val="auto"/>
          <w:sz w:val="22"/>
          <w:szCs w:val="22"/>
          <w:lang w:val="de-DE" w:eastAsia="de-DE"/>
        </w:rPr>
        <w:t xml:space="preserve">und bei Forschungsprogrammen et </w:t>
      </w:r>
      <w:proofErr w:type="spellStart"/>
      <w:r w:rsidRPr="00B9093B">
        <w:rPr>
          <w:rStyle w:val="berschrift1Zchn"/>
          <w:rFonts w:eastAsia="Times New Roman" w:cs="Arial"/>
          <w:bCs w:val="0"/>
          <w:color w:val="auto"/>
          <w:sz w:val="22"/>
          <w:szCs w:val="22"/>
          <w:lang w:val="de-DE" w:eastAsia="de-DE"/>
        </w:rPr>
        <w:t>cetera</w:t>
      </w:r>
      <w:proofErr w:type="spellEnd"/>
      <w:r w:rsidRPr="00B9093B">
        <w:rPr>
          <w:rStyle w:val="berschrift1Zchn"/>
          <w:rFonts w:eastAsia="Times New Roman" w:cs="Arial"/>
          <w:bCs w:val="0"/>
          <w:color w:val="auto"/>
          <w:sz w:val="22"/>
          <w:szCs w:val="22"/>
          <w:lang w:val="de-DE" w:eastAsia="de-DE"/>
        </w:rPr>
        <w:t xml:space="preserve">. Der Markteintritt wird dadurch für verantwortungsvolle </w:t>
      </w:r>
      <w:proofErr w:type="spellStart"/>
      <w:r w:rsidRPr="00B9093B">
        <w:rPr>
          <w:rStyle w:val="berschrift1Zchn"/>
          <w:rFonts w:eastAsia="Times New Roman" w:cs="Arial"/>
          <w:bCs w:val="0"/>
          <w:color w:val="auto"/>
          <w:sz w:val="22"/>
          <w:szCs w:val="22"/>
          <w:lang w:val="de-DE" w:eastAsia="de-DE"/>
        </w:rPr>
        <w:t>AkteurI</w:t>
      </w:r>
      <w:r>
        <w:rPr>
          <w:rStyle w:val="berschrift1Zchn"/>
          <w:rFonts w:eastAsia="Times New Roman" w:cs="Arial"/>
          <w:bCs w:val="0"/>
          <w:color w:val="auto"/>
          <w:sz w:val="22"/>
          <w:szCs w:val="22"/>
          <w:lang w:val="de-DE" w:eastAsia="de-DE"/>
        </w:rPr>
        <w:t>nnen</w:t>
      </w:r>
      <w:proofErr w:type="spellEnd"/>
      <w:r>
        <w:rPr>
          <w:rStyle w:val="berschrift1Zchn"/>
          <w:rFonts w:eastAsia="Times New Roman" w:cs="Arial"/>
          <w:bCs w:val="0"/>
          <w:color w:val="auto"/>
          <w:sz w:val="22"/>
          <w:szCs w:val="22"/>
          <w:lang w:val="de-DE" w:eastAsia="de-DE"/>
        </w:rPr>
        <w:t xml:space="preserve"> erleichtert; und ethische, </w:t>
      </w:r>
      <w:r w:rsidRPr="00B9093B">
        <w:rPr>
          <w:rStyle w:val="berschrift1Zchn"/>
          <w:rFonts w:eastAsia="Times New Roman" w:cs="Arial"/>
          <w:bCs w:val="0"/>
          <w:color w:val="auto"/>
          <w:sz w:val="22"/>
          <w:szCs w:val="22"/>
          <w:lang w:val="de-DE" w:eastAsia="de-DE"/>
        </w:rPr>
        <w:t>ökologische und regionale Produkte und Dienstleistungen werden billiger al</w:t>
      </w:r>
      <w:r>
        <w:rPr>
          <w:rStyle w:val="berschrift1Zchn"/>
          <w:rFonts w:eastAsia="Times New Roman" w:cs="Arial"/>
          <w:bCs w:val="0"/>
          <w:color w:val="auto"/>
          <w:sz w:val="22"/>
          <w:szCs w:val="22"/>
          <w:lang w:val="de-DE" w:eastAsia="de-DE"/>
        </w:rPr>
        <w:t xml:space="preserve">s unethische, unökologische und </w:t>
      </w:r>
      <w:r w:rsidRPr="00B9093B">
        <w:rPr>
          <w:rStyle w:val="berschrift1Zchn"/>
          <w:rFonts w:eastAsia="Times New Roman" w:cs="Arial"/>
          <w:bCs w:val="0"/>
          <w:color w:val="auto"/>
          <w:sz w:val="22"/>
          <w:szCs w:val="22"/>
          <w:lang w:val="de-DE" w:eastAsia="de-DE"/>
        </w:rPr>
        <w:t>globale.</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 xml:space="preserve">5. Die Finanzbilanz wird zur </w:t>
      </w:r>
      <w:proofErr w:type="spellStart"/>
      <w:r w:rsidRPr="00B9093B">
        <w:rPr>
          <w:rStyle w:val="berschrift1Zchn"/>
          <w:rFonts w:eastAsia="Times New Roman" w:cs="Arial"/>
          <w:bCs w:val="0"/>
          <w:color w:val="auto"/>
          <w:sz w:val="22"/>
          <w:szCs w:val="22"/>
          <w:lang w:val="de-DE" w:eastAsia="de-DE"/>
        </w:rPr>
        <w:t>Mittelsbilanz</w:t>
      </w:r>
      <w:proofErr w:type="spellEnd"/>
      <w:r w:rsidRPr="00B9093B">
        <w:rPr>
          <w:rStyle w:val="berschrift1Zchn"/>
          <w:rFonts w:eastAsia="Times New Roman" w:cs="Arial"/>
          <w:bCs w:val="0"/>
          <w:color w:val="auto"/>
          <w:sz w:val="22"/>
          <w:szCs w:val="22"/>
          <w:lang w:val="de-DE" w:eastAsia="de-DE"/>
        </w:rPr>
        <w:t>. Finanzgewinn wird vom Z</w:t>
      </w:r>
      <w:r>
        <w:rPr>
          <w:rStyle w:val="berschrift1Zchn"/>
          <w:rFonts w:eastAsia="Times New Roman" w:cs="Arial"/>
          <w:bCs w:val="0"/>
          <w:color w:val="auto"/>
          <w:sz w:val="22"/>
          <w:szCs w:val="22"/>
          <w:lang w:val="de-DE" w:eastAsia="de-DE"/>
        </w:rPr>
        <w:t xml:space="preserve">weck zum Mittel und dient dazu, </w:t>
      </w:r>
      <w:r w:rsidRPr="00B9093B">
        <w:rPr>
          <w:rStyle w:val="berschrift1Zchn"/>
          <w:rFonts w:eastAsia="Times New Roman" w:cs="Arial"/>
          <w:bCs w:val="0"/>
          <w:color w:val="auto"/>
          <w:sz w:val="22"/>
          <w:szCs w:val="22"/>
          <w:lang w:val="de-DE" w:eastAsia="de-DE"/>
        </w:rPr>
        <w:t>den neuen Unternehmenszweck (Beitrag zum allgemeinen Wohl) zu erreichen. Bilanzielle Überschüs</w:t>
      </w:r>
      <w:r>
        <w:rPr>
          <w:rStyle w:val="berschrift1Zchn"/>
          <w:rFonts w:eastAsia="Times New Roman" w:cs="Arial"/>
          <w:bCs w:val="0"/>
          <w:color w:val="auto"/>
          <w:sz w:val="22"/>
          <w:szCs w:val="22"/>
          <w:lang w:val="de-DE" w:eastAsia="de-DE"/>
        </w:rPr>
        <w:t xml:space="preserve">se </w:t>
      </w:r>
      <w:r w:rsidRPr="00B9093B">
        <w:rPr>
          <w:rStyle w:val="berschrift1Zchn"/>
          <w:rFonts w:eastAsia="Times New Roman" w:cs="Arial"/>
          <w:bCs w:val="0"/>
          <w:color w:val="auto"/>
          <w:sz w:val="22"/>
          <w:szCs w:val="22"/>
          <w:lang w:val="de-DE" w:eastAsia="de-DE"/>
        </w:rPr>
        <w:t>dürfen verwendet werden für: Investitionen (mit sozialem und ökologis</w:t>
      </w:r>
      <w:r>
        <w:rPr>
          <w:rStyle w:val="berschrift1Zchn"/>
          <w:rFonts w:eastAsia="Times New Roman" w:cs="Arial"/>
          <w:bCs w:val="0"/>
          <w:color w:val="auto"/>
          <w:sz w:val="22"/>
          <w:szCs w:val="22"/>
          <w:lang w:val="de-DE" w:eastAsia="de-DE"/>
        </w:rPr>
        <w:t xml:space="preserve">chem Mehrwert), Rückzahlung von </w:t>
      </w:r>
      <w:r w:rsidRPr="00B9093B">
        <w:rPr>
          <w:rStyle w:val="berschrift1Zchn"/>
          <w:rFonts w:eastAsia="Times New Roman" w:cs="Arial"/>
          <w:bCs w:val="0"/>
          <w:color w:val="auto"/>
          <w:sz w:val="22"/>
          <w:szCs w:val="22"/>
          <w:lang w:val="de-DE" w:eastAsia="de-DE"/>
        </w:rPr>
        <w:t>Krediten, Rücklagen in einem begrenzten Ausmaß; begrenzte Ausschüttunge</w:t>
      </w:r>
      <w:r>
        <w:rPr>
          <w:rStyle w:val="berschrift1Zchn"/>
          <w:rFonts w:eastAsia="Times New Roman" w:cs="Arial"/>
          <w:bCs w:val="0"/>
          <w:color w:val="auto"/>
          <w:sz w:val="22"/>
          <w:szCs w:val="22"/>
          <w:lang w:val="de-DE" w:eastAsia="de-DE"/>
        </w:rPr>
        <w:t xml:space="preserve">n an die </w:t>
      </w:r>
      <w:proofErr w:type="spellStart"/>
      <w:r>
        <w:rPr>
          <w:rStyle w:val="berschrift1Zchn"/>
          <w:rFonts w:eastAsia="Times New Roman" w:cs="Arial"/>
          <w:bCs w:val="0"/>
          <w:color w:val="auto"/>
          <w:sz w:val="22"/>
          <w:szCs w:val="22"/>
          <w:lang w:val="de-DE" w:eastAsia="de-DE"/>
        </w:rPr>
        <w:t>MitarbeiterInnen</w:t>
      </w:r>
      <w:proofErr w:type="spellEnd"/>
      <w:r>
        <w:rPr>
          <w:rStyle w:val="berschrift1Zchn"/>
          <w:rFonts w:eastAsia="Times New Roman" w:cs="Arial"/>
          <w:bCs w:val="0"/>
          <w:color w:val="auto"/>
          <w:sz w:val="22"/>
          <w:szCs w:val="22"/>
          <w:lang w:val="de-DE" w:eastAsia="de-DE"/>
        </w:rPr>
        <w:t xml:space="preserve"> sowie </w:t>
      </w:r>
      <w:r w:rsidRPr="00B9093B">
        <w:rPr>
          <w:rStyle w:val="berschrift1Zchn"/>
          <w:rFonts w:eastAsia="Times New Roman" w:cs="Arial"/>
          <w:bCs w:val="0"/>
          <w:color w:val="auto"/>
          <w:sz w:val="22"/>
          <w:szCs w:val="22"/>
          <w:lang w:val="de-DE" w:eastAsia="de-DE"/>
        </w:rPr>
        <w:t>für zinsfreie Kredite an Mitunternehmen. Nicht verwendet werden dürfen Übe</w:t>
      </w:r>
      <w:r>
        <w:rPr>
          <w:rStyle w:val="berschrift1Zchn"/>
          <w:rFonts w:eastAsia="Times New Roman" w:cs="Arial"/>
          <w:bCs w:val="0"/>
          <w:color w:val="auto"/>
          <w:sz w:val="22"/>
          <w:szCs w:val="22"/>
          <w:lang w:val="de-DE" w:eastAsia="de-DE"/>
        </w:rPr>
        <w:t xml:space="preserve">rschüsse für: Investitionen auf </w:t>
      </w:r>
      <w:r w:rsidRPr="00B9093B">
        <w:rPr>
          <w:rStyle w:val="berschrift1Zchn"/>
          <w:rFonts w:eastAsia="Times New Roman" w:cs="Arial"/>
          <w:bCs w:val="0"/>
          <w:color w:val="auto"/>
          <w:sz w:val="22"/>
          <w:szCs w:val="22"/>
          <w:lang w:val="de-DE" w:eastAsia="de-DE"/>
        </w:rPr>
        <w:t>den Finanzmärkten (diese soll es gar nicht mehr geben), feindlich</w:t>
      </w:r>
      <w:r>
        <w:rPr>
          <w:rStyle w:val="berschrift1Zchn"/>
          <w:rFonts w:eastAsia="Times New Roman" w:cs="Arial"/>
          <w:bCs w:val="0"/>
          <w:color w:val="auto"/>
          <w:sz w:val="22"/>
          <w:szCs w:val="22"/>
          <w:lang w:val="de-DE" w:eastAsia="de-DE"/>
        </w:rPr>
        <w:t xml:space="preserve">e Aufkäufe anderer Unternehmen, </w:t>
      </w:r>
      <w:r w:rsidRPr="00B9093B">
        <w:rPr>
          <w:rStyle w:val="berschrift1Zchn"/>
          <w:rFonts w:eastAsia="Times New Roman" w:cs="Arial"/>
          <w:bCs w:val="0"/>
          <w:color w:val="auto"/>
          <w:sz w:val="22"/>
          <w:szCs w:val="22"/>
          <w:lang w:val="de-DE" w:eastAsia="de-DE"/>
        </w:rPr>
        <w:t>Ausschüttung an Personen, die nicht im Unternehmen mitarbeiten, s</w:t>
      </w:r>
      <w:r>
        <w:rPr>
          <w:rStyle w:val="berschrift1Zchn"/>
          <w:rFonts w:eastAsia="Times New Roman" w:cs="Arial"/>
          <w:bCs w:val="0"/>
          <w:color w:val="auto"/>
          <w:sz w:val="22"/>
          <w:szCs w:val="22"/>
          <w:lang w:val="de-DE" w:eastAsia="de-DE"/>
        </w:rPr>
        <w:t xml:space="preserve">owie Parteispenden. Im Gegenzug </w:t>
      </w:r>
      <w:r w:rsidRPr="00B9093B">
        <w:rPr>
          <w:rStyle w:val="berschrift1Zchn"/>
          <w:rFonts w:eastAsia="Times New Roman" w:cs="Arial"/>
          <w:bCs w:val="0"/>
          <w:color w:val="auto"/>
          <w:sz w:val="22"/>
          <w:szCs w:val="22"/>
          <w:lang w:val="de-DE" w:eastAsia="de-DE"/>
        </w:rPr>
        <w:t>entfällt die Steuer auf Unternehmensgewinne.</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6. Da Gewinn nur noch Mittel, aber kein Ziel mehr ist, können Unternehm</w:t>
      </w:r>
      <w:r>
        <w:rPr>
          <w:rStyle w:val="berschrift1Zchn"/>
          <w:rFonts w:eastAsia="Times New Roman" w:cs="Arial"/>
          <w:bCs w:val="0"/>
          <w:color w:val="auto"/>
          <w:sz w:val="22"/>
          <w:szCs w:val="22"/>
          <w:lang w:val="de-DE" w:eastAsia="de-DE"/>
        </w:rPr>
        <w:t xml:space="preserve">en die aus ihrer Sicht optimale </w:t>
      </w:r>
      <w:r w:rsidRPr="00B9093B">
        <w:rPr>
          <w:rStyle w:val="berschrift1Zchn"/>
          <w:rFonts w:eastAsia="Times New Roman" w:cs="Arial"/>
          <w:bCs w:val="0"/>
          <w:color w:val="auto"/>
          <w:sz w:val="22"/>
          <w:szCs w:val="22"/>
          <w:lang w:val="de-DE" w:eastAsia="de-DE"/>
        </w:rPr>
        <w:t>Größe anstreben. Sie müssen nicht mehr Angst haben, gefressen zu we</w:t>
      </w:r>
      <w:r>
        <w:rPr>
          <w:rStyle w:val="berschrift1Zchn"/>
          <w:rFonts w:eastAsia="Times New Roman" w:cs="Arial"/>
          <w:bCs w:val="0"/>
          <w:color w:val="auto"/>
          <w:sz w:val="22"/>
          <w:szCs w:val="22"/>
          <w:lang w:val="de-DE" w:eastAsia="de-DE"/>
        </w:rPr>
        <w:t xml:space="preserve">rden und nicht mehr wachsen, um </w:t>
      </w:r>
      <w:r w:rsidRPr="00B9093B">
        <w:rPr>
          <w:rStyle w:val="berschrift1Zchn"/>
          <w:rFonts w:eastAsia="Times New Roman" w:cs="Arial"/>
          <w:bCs w:val="0"/>
          <w:color w:val="auto"/>
          <w:sz w:val="22"/>
          <w:szCs w:val="22"/>
          <w:lang w:val="de-DE" w:eastAsia="de-DE"/>
        </w:rPr>
        <w:t>größer, stärker oder profitabler zu sein als andere. Alle Unternehmen si</w:t>
      </w:r>
      <w:r>
        <w:rPr>
          <w:rStyle w:val="berschrift1Zchn"/>
          <w:rFonts w:eastAsia="Times New Roman" w:cs="Arial"/>
          <w:bCs w:val="0"/>
          <w:color w:val="auto"/>
          <w:sz w:val="22"/>
          <w:szCs w:val="22"/>
          <w:lang w:val="de-DE" w:eastAsia="de-DE"/>
        </w:rPr>
        <w:t xml:space="preserve">nd vom allgemeinen Wachstums und </w:t>
      </w:r>
      <w:r w:rsidRPr="00B9093B">
        <w:rPr>
          <w:rStyle w:val="berschrift1Zchn"/>
          <w:rFonts w:eastAsia="Times New Roman" w:cs="Arial"/>
          <w:bCs w:val="0"/>
          <w:color w:val="auto"/>
          <w:sz w:val="22"/>
          <w:szCs w:val="22"/>
          <w:lang w:val="de-DE" w:eastAsia="de-DE"/>
        </w:rPr>
        <w:t>wechselseitigen Fresszwang erlöst.</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 xml:space="preserve">7. Durch die Möglichkeit, entspannt und angstfrei die optimale Größe einzunehmen, </w:t>
      </w:r>
      <w:r>
        <w:rPr>
          <w:rStyle w:val="berschrift1Zchn"/>
          <w:rFonts w:eastAsia="Times New Roman" w:cs="Arial"/>
          <w:bCs w:val="0"/>
          <w:color w:val="auto"/>
          <w:sz w:val="22"/>
          <w:szCs w:val="22"/>
          <w:lang w:val="de-DE" w:eastAsia="de-DE"/>
        </w:rPr>
        <w:t xml:space="preserve">wird es viele kleine </w:t>
      </w:r>
      <w:r w:rsidRPr="00B9093B">
        <w:rPr>
          <w:rStyle w:val="berschrift1Zchn"/>
          <w:rFonts w:eastAsia="Times New Roman" w:cs="Arial"/>
          <w:bCs w:val="0"/>
          <w:color w:val="auto"/>
          <w:sz w:val="22"/>
          <w:szCs w:val="22"/>
          <w:lang w:val="de-DE" w:eastAsia="de-DE"/>
        </w:rPr>
        <w:t xml:space="preserve">Unternehmen in allen Branchen geben. Da sie nicht mehr wachsen wollen, </w:t>
      </w:r>
      <w:r>
        <w:rPr>
          <w:rStyle w:val="berschrift1Zchn"/>
          <w:rFonts w:eastAsia="Times New Roman" w:cs="Arial"/>
          <w:bCs w:val="0"/>
          <w:color w:val="auto"/>
          <w:sz w:val="22"/>
          <w:szCs w:val="22"/>
          <w:lang w:val="de-DE" w:eastAsia="de-DE"/>
        </w:rPr>
        <w:t xml:space="preserve">fällt ihnen die Kooperation und </w:t>
      </w:r>
      <w:r w:rsidRPr="00B9093B">
        <w:rPr>
          <w:rStyle w:val="berschrift1Zchn"/>
          <w:rFonts w:eastAsia="Times New Roman" w:cs="Arial"/>
          <w:bCs w:val="0"/>
          <w:color w:val="auto"/>
          <w:sz w:val="22"/>
          <w:szCs w:val="22"/>
          <w:lang w:val="de-DE" w:eastAsia="de-DE"/>
        </w:rPr>
        <w:t>Solidarität mit anderen Unternehmen leichter. Sie können ihnen m</w:t>
      </w:r>
      <w:r>
        <w:rPr>
          <w:rStyle w:val="berschrift1Zchn"/>
          <w:rFonts w:eastAsia="Times New Roman" w:cs="Arial"/>
          <w:bCs w:val="0"/>
          <w:color w:val="auto"/>
          <w:sz w:val="22"/>
          <w:szCs w:val="22"/>
          <w:lang w:val="de-DE" w:eastAsia="de-DE"/>
        </w:rPr>
        <w:t xml:space="preserve">it Wissen, Know-how, Aufträgen, </w:t>
      </w:r>
      <w:r w:rsidRPr="00B9093B">
        <w:rPr>
          <w:rStyle w:val="berschrift1Zchn"/>
          <w:rFonts w:eastAsia="Times New Roman" w:cs="Arial"/>
          <w:bCs w:val="0"/>
          <w:color w:val="auto"/>
          <w:sz w:val="22"/>
          <w:szCs w:val="22"/>
          <w:lang w:val="de-DE" w:eastAsia="de-DE"/>
        </w:rPr>
        <w:t>Arbeitskräften oder zinsfreien Krediten helfen. Dafür werden sie mit</w:t>
      </w:r>
      <w:r>
        <w:rPr>
          <w:rStyle w:val="berschrift1Zchn"/>
          <w:rFonts w:eastAsia="Times New Roman" w:cs="Arial"/>
          <w:bCs w:val="0"/>
          <w:color w:val="auto"/>
          <w:sz w:val="22"/>
          <w:szCs w:val="22"/>
          <w:lang w:val="de-DE" w:eastAsia="de-DE"/>
        </w:rPr>
        <w:t xml:space="preserve"> einem guten Gemeinwohl-Bilanz- </w:t>
      </w:r>
      <w:r w:rsidRPr="00B9093B">
        <w:rPr>
          <w:rStyle w:val="berschrift1Zchn"/>
          <w:rFonts w:eastAsia="Times New Roman" w:cs="Arial"/>
          <w:bCs w:val="0"/>
          <w:color w:val="auto"/>
          <w:sz w:val="22"/>
          <w:szCs w:val="22"/>
          <w:lang w:val="de-DE" w:eastAsia="de-DE"/>
        </w:rPr>
        <w:t>Ergebnis belohnt – nicht auf Kosten anderer Unternehmen, sondern z</w:t>
      </w:r>
      <w:r>
        <w:rPr>
          <w:rStyle w:val="berschrift1Zchn"/>
          <w:rFonts w:eastAsia="Times New Roman" w:cs="Arial"/>
          <w:bCs w:val="0"/>
          <w:color w:val="auto"/>
          <w:sz w:val="22"/>
          <w:szCs w:val="22"/>
          <w:lang w:val="de-DE" w:eastAsia="de-DE"/>
        </w:rPr>
        <w:t xml:space="preserve">u deren Nutzen. Die Unternehmen </w:t>
      </w:r>
      <w:r w:rsidRPr="00B9093B">
        <w:rPr>
          <w:rStyle w:val="berschrift1Zchn"/>
          <w:rFonts w:eastAsia="Times New Roman" w:cs="Arial"/>
          <w:bCs w:val="0"/>
          <w:color w:val="auto"/>
          <w:sz w:val="22"/>
          <w:szCs w:val="22"/>
          <w:lang w:val="de-DE" w:eastAsia="de-DE"/>
        </w:rPr>
        <w:t xml:space="preserve">bilden zunehmend eine solidarische Lerngemeinschaft, die Wirtschaft wird zu einer </w:t>
      </w:r>
      <w:proofErr w:type="spellStart"/>
      <w:r w:rsidRPr="00B9093B">
        <w:rPr>
          <w:rStyle w:val="berschrift1Zchn"/>
          <w:rFonts w:eastAsia="Times New Roman" w:cs="Arial"/>
          <w:bCs w:val="0"/>
          <w:color w:val="auto"/>
          <w:sz w:val="22"/>
          <w:szCs w:val="22"/>
          <w:lang w:val="de-DE" w:eastAsia="de-DE"/>
        </w:rPr>
        <w:t>Win</w:t>
      </w:r>
      <w:proofErr w:type="spellEnd"/>
      <w:r w:rsidRPr="00B9093B">
        <w:rPr>
          <w:rStyle w:val="berschrift1Zchn"/>
          <w:rFonts w:eastAsia="Times New Roman" w:cs="Arial"/>
          <w:bCs w:val="0"/>
          <w:color w:val="auto"/>
          <w:sz w:val="22"/>
          <w:szCs w:val="22"/>
          <w:lang w:val="de-DE" w:eastAsia="de-DE"/>
        </w:rPr>
        <w:t>-</w:t>
      </w:r>
      <w:proofErr w:type="spellStart"/>
      <w:r w:rsidRPr="00B9093B">
        <w:rPr>
          <w:rStyle w:val="berschrift1Zchn"/>
          <w:rFonts w:eastAsia="Times New Roman" w:cs="Arial"/>
          <w:bCs w:val="0"/>
          <w:color w:val="auto"/>
          <w:sz w:val="22"/>
          <w:szCs w:val="22"/>
          <w:lang w:val="de-DE" w:eastAsia="de-DE"/>
        </w:rPr>
        <w:t>win</w:t>
      </w:r>
      <w:proofErr w:type="spellEnd"/>
      <w:r w:rsidRPr="00B9093B">
        <w:rPr>
          <w:rStyle w:val="berschrift1Zchn"/>
          <w:rFonts w:eastAsia="Times New Roman" w:cs="Arial"/>
          <w:bCs w:val="0"/>
          <w:color w:val="auto"/>
          <w:sz w:val="22"/>
          <w:szCs w:val="22"/>
          <w:lang w:val="de-DE" w:eastAsia="de-DE"/>
        </w:rPr>
        <w:t>-Anordnung.</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8. Die Einkommens- und Vermögensungleichheiten werden i</w:t>
      </w:r>
      <w:r>
        <w:rPr>
          <w:rStyle w:val="berschrift1Zchn"/>
          <w:rFonts w:eastAsia="Times New Roman" w:cs="Arial"/>
          <w:bCs w:val="0"/>
          <w:color w:val="auto"/>
          <w:sz w:val="22"/>
          <w:szCs w:val="22"/>
          <w:lang w:val="de-DE" w:eastAsia="de-DE"/>
        </w:rPr>
        <w:t xml:space="preserve">n demokratischer Diskussion und </w:t>
      </w:r>
      <w:r w:rsidRPr="00B9093B">
        <w:rPr>
          <w:rStyle w:val="berschrift1Zchn"/>
          <w:rFonts w:eastAsia="Times New Roman" w:cs="Arial"/>
          <w:bCs w:val="0"/>
          <w:color w:val="auto"/>
          <w:sz w:val="22"/>
          <w:szCs w:val="22"/>
          <w:lang w:val="de-DE" w:eastAsia="de-DE"/>
        </w:rPr>
        <w:t>Entscheidung begrenzt: die Maximal-Einkommen auf zum Beispiel</w:t>
      </w:r>
      <w:r>
        <w:rPr>
          <w:rStyle w:val="berschrift1Zchn"/>
          <w:rFonts w:eastAsia="Times New Roman" w:cs="Arial"/>
          <w:bCs w:val="0"/>
          <w:color w:val="auto"/>
          <w:sz w:val="22"/>
          <w:szCs w:val="22"/>
          <w:lang w:val="de-DE" w:eastAsia="de-DE"/>
        </w:rPr>
        <w:t xml:space="preserve"> das Zehnfache des gesetzlichen </w:t>
      </w:r>
      <w:r w:rsidRPr="00B9093B">
        <w:rPr>
          <w:rStyle w:val="berschrift1Zchn"/>
          <w:rFonts w:eastAsia="Times New Roman" w:cs="Arial"/>
          <w:bCs w:val="0"/>
          <w:color w:val="auto"/>
          <w:sz w:val="22"/>
          <w:szCs w:val="22"/>
          <w:lang w:val="de-DE" w:eastAsia="de-DE"/>
        </w:rPr>
        <w:t>Mindestlohns; Privatvermögen auf zum Beispiel zehn Millionen Euro; da</w:t>
      </w:r>
      <w:r>
        <w:rPr>
          <w:rStyle w:val="berschrift1Zchn"/>
          <w:rFonts w:eastAsia="Times New Roman" w:cs="Arial"/>
          <w:bCs w:val="0"/>
          <w:color w:val="auto"/>
          <w:sz w:val="22"/>
          <w:szCs w:val="22"/>
          <w:lang w:val="de-DE" w:eastAsia="de-DE"/>
        </w:rPr>
        <w:t xml:space="preserve">s Schenkungs- und Erbrecht auf </w:t>
      </w:r>
      <w:r w:rsidRPr="00B9093B">
        <w:rPr>
          <w:rStyle w:val="berschrift1Zchn"/>
          <w:rFonts w:eastAsia="Times New Roman" w:cs="Arial"/>
          <w:bCs w:val="0"/>
          <w:color w:val="auto"/>
          <w:sz w:val="22"/>
          <w:szCs w:val="22"/>
          <w:lang w:val="de-DE" w:eastAsia="de-DE"/>
        </w:rPr>
        <w:t>zum Beispiel 500 000 Euro pro Person; bei Familienunternehmen auf zum B</w:t>
      </w:r>
      <w:r>
        <w:rPr>
          <w:rStyle w:val="berschrift1Zchn"/>
          <w:rFonts w:eastAsia="Times New Roman" w:cs="Arial"/>
          <w:bCs w:val="0"/>
          <w:color w:val="auto"/>
          <w:sz w:val="22"/>
          <w:szCs w:val="22"/>
          <w:lang w:val="de-DE" w:eastAsia="de-DE"/>
        </w:rPr>
        <w:t xml:space="preserve">eispiel zehn Millionen Euro pro </w:t>
      </w:r>
      <w:r w:rsidRPr="00B9093B">
        <w:rPr>
          <w:rStyle w:val="berschrift1Zchn"/>
          <w:rFonts w:eastAsia="Times New Roman" w:cs="Arial"/>
          <w:bCs w:val="0"/>
          <w:color w:val="auto"/>
          <w:sz w:val="22"/>
          <w:szCs w:val="22"/>
          <w:lang w:val="de-DE" w:eastAsia="de-DE"/>
        </w:rPr>
        <w:t>Kind. Das darüber hinaus gehende Erbvermögen wird über einen Gener</w:t>
      </w:r>
      <w:r>
        <w:rPr>
          <w:rStyle w:val="berschrift1Zchn"/>
          <w:rFonts w:eastAsia="Times New Roman" w:cs="Arial"/>
          <w:bCs w:val="0"/>
          <w:color w:val="auto"/>
          <w:sz w:val="22"/>
          <w:szCs w:val="22"/>
          <w:lang w:val="de-DE" w:eastAsia="de-DE"/>
        </w:rPr>
        <w:t xml:space="preserve">ationenfonds als „Demokratische </w:t>
      </w:r>
      <w:r w:rsidRPr="00B9093B">
        <w:rPr>
          <w:rStyle w:val="berschrift1Zchn"/>
          <w:rFonts w:eastAsia="Times New Roman" w:cs="Arial"/>
          <w:bCs w:val="0"/>
          <w:color w:val="auto"/>
          <w:sz w:val="22"/>
          <w:szCs w:val="22"/>
          <w:lang w:val="de-DE" w:eastAsia="de-DE"/>
        </w:rPr>
        <w:t>Mitgift“ an alle Nachkommen der Folgegeneration verteilt: gleiches</w:t>
      </w:r>
      <w:r>
        <w:rPr>
          <w:rStyle w:val="berschrift1Zchn"/>
          <w:rFonts w:eastAsia="Times New Roman" w:cs="Arial"/>
          <w:bCs w:val="0"/>
          <w:color w:val="auto"/>
          <w:sz w:val="22"/>
          <w:szCs w:val="22"/>
          <w:lang w:val="de-DE" w:eastAsia="de-DE"/>
        </w:rPr>
        <w:t xml:space="preserve"> „Startkapital“ bedeutet höhere </w:t>
      </w:r>
      <w:r w:rsidRPr="00B9093B">
        <w:rPr>
          <w:rStyle w:val="berschrift1Zchn"/>
          <w:rFonts w:eastAsia="Times New Roman" w:cs="Arial"/>
          <w:bCs w:val="0"/>
          <w:color w:val="auto"/>
          <w:sz w:val="22"/>
          <w:szCs w:val="22"/>
          <w:lang w:val="de-DE" w:eastAsia="de-DE"/>
        </w:rPr>
        <w:t>Chancengleichheit. Die genauen Grenzen sollen von einem Wirtschaft</w:t>
      </w:r>
      <w:r>
        <w:rPr>
          <w:rStyle w:val="berschrift1Zchn"/>
          <w:rFonts w:eastAsia="Times New Roman" w:cs="Arial"/>
          <w:bCs w:val="0"/>
          <w:color w:val="auto"/>
          <w:sz w:val="22"/>
          <w:szCs w:val="22"/>
          <w:lang w:val="de-DE" w:eastAsia="de-DE"/>
        </w:rPr>
        <w:t xml:space="preserve">skonvent demokratisch ermittelt </w:t>
      </w:r>
      <w:r w:rsidRPr="00B9093B">
        <w:rPr>
          <w:rStyle w:val="berschrift1Zchn"/>
          <w:rFonts w:eastAsia="Times New Roman" w:cs="Arial"/>
          <w:bCs w:val="0"/>
          <w:color w:val="auto"/>
          <w:sz w:val="22"/>
          <w:szCs w:val="22"/>
          <w:lang w:val="de-DE" w:eastAsia="de-DE"/>
        </w:rPr>
        <w:t>werden.</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9. Bei Großunternehmen gehen ab einer bestimmten Größe (zum Beispiel 250 Bes</w:t>
      </w:r>
      <w:r>
        <w:rPr>
          <w:rStyle w:val="berschrift1Zchn"/>
          <w:rFonts w:eastAsia="Times New Roman" w:cs="Arial"/>
          <w:bCs w:val="0"/>
          <w:color w:val="auto"/>
          <w:sz w:val="22"/>
          <w:szCs w:val="22"/>
          <w:lang w:val="de-DE" w:eastAsia="de-DE"/>
        </w:rPr>
        <w:t xml:space="preserve">chäftigte) Stimmrechte </w:t>
      </w:r>
      <w:r w:rsidRPr="00B9093B">
        <w:rPr>
          <w:rStyle w:val="berschrift1Zchn"/>
          <w:rFonts w:eastAsia="Times New Roman" w:cs="Arial"/>
          <w:bCs w:val="0"/>
          <w:color w:val="auto"/>
          <w:sz w:val="22"/>
          <w:szCs w:val="22"/>
          <w:lang w:val="de-DE" w:eastAsia="de-DE"/>
        </w:rPr>
        <w:t>und Eigentum teil- und schrittweise an die Beschäftigten und die Allgeme</w:t>
      </w:r>
      <w:r>
        <w:rPr>
          <w:rStyle w:val="berschrift1Zchn"/>
          <w:rFonts w:eastAsia="Times New Roman" w:cs="Arial"/>
          <w:bCs w:val="0"/>
          <w:color w:val="auto"/>
          <w:sz w:val="22"/>
          <w:szCs w:val="22"/>
          <w:lang w:val="de-DE" w:eastAsia="de-DE"/>
        </w:rPr>
        <w:t xml:space="preserve">inheit über. Die Öffentlichkeit </w:t>
      </w:r>
      <w:r w:rsidRPr="00B9093B">
        <w:rPr>
          <w:rStyle w:val="berschrift1Zchn"/>
          <w:rFonts w:eastAsia="Times New Roman" w:cs="Arial"/>
          <w:bCs w:val="0"/>
          <w:color w:val="auto"/>
          <w:sz w:val="22"/>
          <w:szCs w:val="22"/>
          <w:lang w:val="de-DE" w:eastAsia="de-DE"/>
        </w:rPr>
        <w:t>könnte durch direkt gewählte „regionale Wirtschaftsparlamente“ vertr</w:t>
      </w:r>
      <w:r>
        <w:rPr>
          <w:rStyle w:val="berschrift1Zchn"/>
          <w:rFonts w:eastAsia="Times New Roman" w:cs="Arial"/>
          <w:bCs w:val="0"/>
          <w:color w:val="auto"/>
          <w:sz w:val="22"/>
          <w:szCs w:val="22"/>
          <w:lang w:val="de-DE" w:eastAsia="de-DE"/>
        </w:rPr>
        <w:t xml:space="preserve">eten werden. Die Regierung soll </w:t>
      </w:r>
      <w:r w:rsidRPr="00B9093B">
        <w:rPr>
          <w:rStyle w:val="berschrift1Zchn"/>
          <w:rFonts w:eastAsia="Times New Roman" w:cs="Arial"/>
          <w:bCs w:val="0"/>
          <w:color w:val="auto"/>
          <w:sz w:val="22"/>
          <w:szCs w:val="22"/>
          <w:lang w:val="de-DE" w:eastAsia="de-DE"/>
        </w:rPr>
        <w:t>keinen Zugriff/kein Stimmrecht in öffentlichen Unternehmen haben.</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10. Das gilt auch für die Demokratischen Allmenden, die dritte Eigentum</w:t>
      </w:r>
      <w:r>
        <w:rPr>
          <w:rStyle w:val="berschrift1Zchn"/>
          <w:rFonts w:eastAsia="Times New Roman" w:cs="Arial"/>
          <w:bCs w:val="0"/>
          <w:color w:val="auto"/>
          <w:sz w:val="22"/>
          <w:szCs w:val="22"/>
          <w:lang w:val="de-DE" w:eastAsia="de-DE"/>
        </w:rPr>
        <w:t xml:space="preserve">skategorie neben einer Mehrheit </w:t>
      </w:r>
      <w:r w:rsidRPr="00B9093B">
        <w:rPr>
          <w:rStyle w:val="berschrift1Zchn"/>
          <w:rFonts w:eastAsia="Times New Roman" w:cs="Arial"/>
          <w:bCs w:val="0"/>
          <w:color w:val="auto"/>
          <w:sz w:val="22"/>
          <w:szCs w:val="22"/>
          <w:lang w:val="de-DE" w:eastAsia="de-DE"/>
        </w:rPr>
        <w:t>(kleiner) Privatunternehmen und gemischt-besessenen Großunternehmen</w:t>
      </w:r>
      <w:r>
        <w:rPr>
          <w:rStyle w:val="berschrift1Zchn"/>
          <w:rFonts w:eastAsia="Times New Roman" w:cs="Arial"/>
          <w:bCs w:val="0"/>
          <w:color w:val="auto"/>
          <w:sz w:val="22"/>
          <w:szCs w:val="22"/>
          <w:lang w:val="de-DE" w:eastAsia="de-DE"/>
        </w:rPr>
        <w:t xml:space="preserve">. Demokratische Allmenden (auch </w:t>
      </w:r>
      <w:r w:rsidRPr="00B9093B">
        <w:rPr>
          <w:rStyle w:val="berschrift1Zchn"/>
          <w:rFonts w:eastAsia="Times New Roman" w:cs="Arial"/>
          <w:bCs w:val="0"/>
          <w:color w:val="auto"/>
          <w:sz w:val="22"/>
          <w:szCs w:val="22"/>
          <w:lang w:val="de-DE" w:eastAsia="de-DE"/>
        </w:rPr>
        <w:t>„</w:t>
      </w:r>
      <w:proofErr w:type="spellStart"/>
      <w:r w:rsidRPr="00B9093B">
        <w:rPr>
          <w:rStyle w:val="berschrift1Zchn"/>
          <w:rFonts w:eastAsia="Times New Roman" w:cs="Arial"/>
          <w:bCs w:val="0"/>
          <w:color w:val="auto"/>
          <w:sz w:val="22"/>
          <w:szCs w:val="22"/>
          <w:lang w:val="de-DE" w:eastAsia="de-DE"/>
        </w:rPr>
        <w:t>Commons</w:t>
      </w:r>
      <w:proofErr w:type="spellEnd"/>
      <w:r w:rsidRPr="00B9093B">
        <w:rPr>
          <w:rStyle w:val="berschrift1Zchn"/>
          <w:rFonts w:eastAsia="Times New Roman" w:cs="Arial"/>
          <w:bCs w:val="0"/>
          <w:color w:val="auto"/>
          <w:sz w:val="22"/>
          <w:szCs w:val="22"/>
          <w:lang w:val="de-DE" w:eastAsia="de-DE"/>
        </w:rPr>
        <w:t>“) sind Gemeinwirtschaftsbetriebe im Bildungs-, Gesundheits-, Soz</w:t>
      </w:r>
      <w:r>
        <w:rPr>
          <w:rStyle w:val="berschrift1Zchn"/>
          <w:rFonts w:eastAsia="Times New Roman" w:cs="Arial"/>
          <w:bCs w:val="0"/>
          <w:color w:val="auto"/>
          <w:sz w:val="22"/>
          <w:szCs w:val="22"/>
          <w:lang w:val="de-DE" w:eastAsia="de-DE"/>
        </w:rPr>
        <w:t xml:space="preserve">ial-, Mobilitäts-, Energie- und </w:t>
      </w:r>
      <w:r w:rsidRPr="00B9093B">
        <w:rPr>
          <w:rStyle w:val="berschrift1Zchn"/>
          <w:rFonts w:eastAsia="Times New Roman" w:cs="Arial"/>
          <w:bCs w:val="0"/>
          <w:color w:val="auto"/>
          <w:sz w:val="22"/>
          <w:szCs w:val="22"/>
          <w:lang w:val="de-DE" w:eastAsia="de-DE"/>
        </w:rPr>
        <w:t>Kommunikationsbereich: die „Daseinsvorsorge“.</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11. Eine wichtige Demokratische Allmende ist die Demokratische Bank.</w:t>
      </w:r>
      <w:r>
        <w:rPr>
          <w:rStyle w:val="berschrift1Zchn"/>
          <w:rFonts w:eastAsia="Times New Roman" w:cs="Arial"/>
          <w:bCs w:val="0"/>
          <w:color w:val="auto"/>
          <w:sz w:val="22"/>
          <w:szCs w:val="22"/>
          <w:lang w:val="de-DE" w:eastAsia="de-DE"/>
        </w:rPr>
        <w:t xml:space="preserve"> Sie dient wie alle Unternehmen </w:t>
      </w:r>
      <w:r w:rsidRPr="00B9093B">
        <w:rPr>
          <w:rStyle w:val="berschrift1Zchn"/>
          <w:rFonts w:eastAsia="Times New Roman" w:cs="Arial"/>
          <w:bCs w:val="0"/>
          <w:color w:val="auto"/>
          <w:sz w:val="22"/>
          <w:szCs w:val="22"/>
          <w:lang w:val="de-DE" w:eastAsia="de-DE"/>
        </w:rPr>
        <w:t>dem Gemeinwohl und wird wie alle Demokratischen Allmenden vom demok</w:t>
      </w:r>
      <w:r>
        <w:rPr>
          <w:rStyle w:val="berschrift1Zchn"/>
          <w:rFonts w:eastAsia="Times New Roman" w:cs="Arial"/>
          <w:bCs w:val="0"/>
          <w:color w:val="auto"/>
          <w:sz w:val="22"/>
          <w:szCs w:val="22"/>
          <w:lang w:val="de-DE" w:eastAsia="de-DE"/>
        </w:rPr>
        <w:t xml:space="preserve">ratischen Souverän kontrolliert </w:t>
      </w:r>
      <w:r w:rsidRPr="00B9093B">
        <w:rPr>
          <w:rStyle w:val="berschrift1Zchn"/>
          <w:rFonts w:eastAsia="Times New Roman" w:cs="Arial"/>
          <w:bCs w:val="0"/>
          <w:color w:val="auto"/>
          <w:sz w:val="22"/>
          <w:szCs w:val="22"/>
          <w:lang w:val="de-DE" w:eastAsia="de-DE"/>
        </w:rPr>
        <w:t>und nicht von der Regierung. Ihre Kernleistungen sind garantierte Sparv</w:t>
      </w:r>
      <w:r>
        <w:rPr>
          <w:rStyle w:val="berschrift1Zchn"/>
          <w:rFonts w:eastAsia="Times New Roman" w:cs="Arial"/>
          <w:bCs w:val="0"/>
          <w:color w:val="auto"/>
          <w:sz w:val="22"/>
          <w:szCs w:val="22"/>
          <w:lang w:val="de-DE" w:eastAsia="de-DE"/>
        </w:rPr>
        <w:t xml:space="preserve">ermögen, kostenlose Girokonten, </w:t>
      </w:r>
      <w:r w:rsidRPr="00B9093B">
        <w:rPr>
          <w:rStyle w:val="berschrift1Zchn"/>
          <w:rFonts w:eastAsia="Times New Roman" w:cs="Arial"/>
          <w:bCs w:val="0"/>
          <w:color w:val="auto"/>
          <w:sz w:val="22"/>
          <w:szCs w:val="22"/>
          <w:lang w:val="de-DE" w:eastAsia="de-DE"/>
        </w:rPr>
        <w:t>kostengünstige Kredite und ökosoziale Risikokredite. Der Staat finanz</w:t>
      </w:r>
      <w:r>
        <w:rPr>
          <w:rStyle w:val="berschrift1Zchn"/>
          <w:rFonts w:eastAsia="Times New Roman" w:cs="Arial"/>
          <w:bCs w:val="0"/>
          <w:color w:val="auto"/>
          <w:sz w:val="22"/>
          <w:szCs w:val="22"/>
          <w:lang w:val="de-DE" w:eastAsia="de-DE"/>
        </w:rPr>
        <w:t xml:space="preserve">iert sich primär über zinsfreie </w:t>
      </w:r>
      <w:r w:rsidRPr="00B9093B">
        <w:rPr>
          <w:rStyle w:val="berschrift1Zchn"/>
          <w:rFonts w:eastAsia="Times New Roman" w:cs="Arial"/>
          <w:bCs w:val="0"/>
          <w:color w:val="auto"/>
          <w:sz w:val="22"/>
          <w:szCs w:val="22"/>
          <w:lang w:val="de-DE" w:eastAsia="de-DE"/>
        </w:rPr>
        <w:t>Zentralbankkredite. Die Zentralbank erhält das Geldsc</w:t>
      </w:r>
      <w:r>
        <w:rPr>
          <w:rStyle w:val="berschrift1Zchn"/>
          <w:rFonts w:eastAsia="Times New Roman" w:cs="Arial"/>
          <w:bCs w:val="0"/>
          <w:color w:val="auto"/>
          <w:sz w:val="22"/>
          <w:szCs w:val="22"/>
          <w:lang w:val="de-DE" w:eastAsia="de-DE"/>
        </w:rPr>
        <w:t xml:space="preserve">höpfungsmonopol und wickelt den </w:t>
      </w:r>
      <w:r w:rsidRPr="00B9093B">
        <w:rPr>
          <w:rStyle w:val="berschrift1Zchn"/>
          <w:rFonts w:eastAsia="Times New Roman" w:cs="Arial"/>
          <w:bCs w:val="0"/>
          <w:color w:val="auto"/>
          <w:sz w:val="22"/>
          <w:szCs w:val="22"/>
          <w:lang w:val="de-DE" w:eastAsia="de-DE"/>
        </w:rPr>
        <w:t>grenzüberschreitenden Kapitalverkehr ab, um Steuerflucht zu unter</w:t>
      </w:r>
      <w:r>
        <w:rPr>
          <w:rStyle w:val="berschrift1Zchn"/>
          <w:rFonts w:eastAsia="Times New Roman" w:cs="Arial"/>
          <w:bCs w:val="0"/>
          <w:color w:val="auto"/>
          <w:sz w:val="22"/>
          <w:szCs w:val="22"/>
          <w:lang w:val="de-DE" w:eastAsia="de-DE"/>
        </w:rPr>
        <w:t xml:space="preserve">binden. Die Finanzmärkte in der </w:t>
      </w:r>
      <w:r w:rsidRPr="00B9093B">
        <w:rPr>
          <w:rStyle w:val="berschrift1Zchn"/>
          <w:rFonts w:eastAsia="Times New Roman" w:cs="Arial"/>
          <w:bCs w:val="0"/>
          <w:color w:val="auto"/>
          <w:sz w:val="22"/>
          <w:szCs w:val="22"/>
          <w:lang w:val="de-DE" w:eastAsia="de-DE"/>
        </w:rPr>
        <w:t>heutigen Form wird es nicht mehr geben.</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12. Nach dem Vorschlag von John Maynard Keynes wird eine globale Wä</w:t>
      </w:r>
      <w:r>
        <w:rPr>
          <w:rStyle w:val="berschrift1Zchn"/>
          <w:rFonts w:eastAsia="Times New Roman" w:cs="Arial"/>
          <w:bCs w:val="0"/>
          <w:color w:val="auto"/>
          <w:sz w:val="22"/>
          <w:szCs w:val="22"/>
          <w:lang w:val="de-DE" w:eastAsia="de-DE"/>
        </w:rPr>
        <w:t xml:space="preserve">hrungskooperation errichtet mit </w:t>
      </w:r>
      <w:r w:rsidRPr="00B9093B">
        <w:rPr>
          <w:rStyle w:val="berschrift1Zchn"/>
          <w:rFonts w:eastAsia="Times New Roman" w:cs="Arial"/>
          <w:bCs w:val="0"/>
          <w:color w:val="auto"/>
          <w:sz w:val="22"/>
          <w:szCs w:val="22"/>
          <w:lang w:val="de-DE" w:eastAsia="de-DE"/>
        </w:rPr>
        <w:t>einer globalen Verrechnungseinheit („</w:t>
      </w:r>
      <w:proofErr w:type="spellStart"/>
      <w:r w:rsidRPr="00B9093B">
        <w:rPr>
          <w:rStyle w:val="berschrift1Zchn"/>
          <w:rFonts w:eastAsia="Times New Roman" w:cs="Arial"/>
          <w:bCs w:val="0"/>
          <w:color w:val="auto"/>
          <w:sz w:val="22"/>
          <w:szCs w:val="22"/>
          <w:lang w:val="de-DE" w:eastAsia="de-DE"/>
        </w:rPr>
        <w:t>Globo</w:t>
      </w:r>
      <w:proofErr w:type="spellEnd"/>
      <w:r w:rsidRPr="00B9093B">
        <w:rPr>
          <w:rStyle w:val="berschrift1Zchn"/>
          <w:rFonts w:eastAsia="Times New Roman" w:cs="Arial"/>
          <w:bCs w:val="0"/>
          <w:color w:val="auto"/>
          <w:sz w:val="22"/>
          <w:szCs w:val="22"/>
          <w:lang w:val="de-DE" w:eastAsia="de-DE"/>
        </w:rPr>
        <w:t>“, „Terra“) für den internatio</w:t>
      </w:r>
      <w:r>
        <w:rPr>
          <w:rStyle w:val="berschrift1Zchn"/>
          <w:rFonts w:eastAsia="Times New Roman" w:cs="Arial"/>
          <w:bCs w:val="0"/>
          <w:color w:val="auto"/>
          <w:sz w:val="22"/>
          <w:szCs w:val="22"/>
          <w:lang w:val="de-DE" w:eastAsia="de-DE"/>
        </w:rPr>
        <w:t xml:space="preserve">nalen Wirtschaftsaustausch. Auf </w:t>
      </w:r>
      <w:r w:rsidRPr="00B9093B">
        <w:rPr>
          <w:rStyle w:val="berschrift1Zchn"/>
          <w:rFonts w:eastAsia="Times New Roman" w:cs="Arial"/>
          <w:bCs w:val="0"/>
          <w:color w:val="auto"/>
          <w:sz w:val="22"/>
          <w:szCs w:val="22"/>
          <w:lang w:val="de-DE" w:eastAsia="de-DE"/>
        </w:rPr>
        <w:t xml:space="preserve">lokaler Ebene können </w:t>
      </w:r>
      <w:proofErr w:type="spellStart"/>
      <w:r w:rsidRPr="00B9093B">
        <w:rPr>
          <w:rStyle w:val="berschrift1Zchn"/>
          <w:rFonts w:eastAsia="Times New Roman" w:cs="Arial"/>
          <w:bCs w:val="0"/>
          <w:color w:val="auto"/>
          <w:sz w:val="22"/>
          <w:szCs w:val="22"/>
          <w:lang w:val="de-DE" w:eastAsia="de-DE"/>
        </w:rPr>
        <w:t>Regiogelder</w:t>
      </w:r>
      <w:proofErr w:type="spellEnd"/>
      <w:r w:rsidRPr="00B9093B">
        <w:rPr>
          <w:rStyle w:val="berschrift1Zchn"/>
          <w:rFonts w:eastAsia="Times New Roman" w:cs="Arial"/>
          <w:bCs w:val="0"/>
          <w:color w:val="auto"/>
          <w:sz w:val="22"/>
          <w:szCs w:val="22"/>
          <w:lang w:val="de-DE" w:eastAsia="de-DE"/>
        </w:rPr>
        <w:t xml:space="preserve"> die Nationalwährung ergänzen.</w:t>
      </w:r>
      <w:r>
        <w:rPr>
          <w:rStyle w:val="berschrift1Zchn"/>
          <w:rFonts w:eastAsia="Times New Roman" w:cs="Arial"/>
          <w:bCs w:val="0"/>
          <w:color w:val="auto"/>
          <w:sz w:val="22"/>
          <w:szCs w:val="22"/>
          <w:lang w:val="de-DE" w:eastAsia="de-DE"/>
        </w:rPr>
        <w:t xml:space="preserve"> Um sich vor unfairem Handel zu </w:t>
      </w:r>
      <w:r w:rsidRPr="00B9093B">
        <w:rPr>
          <w:rStyle w:val="berschrift1Zchn"/>
          <w:rFonts w:eastAsia="Times New Roman" w:cs="Arial"/>
          <w:bCs w:val="0"/>
          <w:color w:val="auto"/>
          <w:sz w:val="22"/>
          <w:szCs w:val="22"/>
          <w:lang w:val="de-DE" w:eastAsia="de-DE"/>
        </w:rPr>
        <w:t xml:space="preserve">schützen, initiiert die EU eine Fair-Handelszone („Gemeinwohl-Zone“), </w:t>
      </w:r>
      <w:r>
        <w:rPr>
          <w:rStyle w:val="berschrift1Zchn"/>
          <w:rFonts w:eastAsia="Times New Roman" w:cs="Arial"/>
          <w:bCs w:val="0"/>
          <w:color w:val="auto"/>
          <w:sz w:val="22"/>
          <w:szCs w:val="22"/>
          <w:lang w:val="de-DE" w:eastAsia="de-DE"/>
        </w:rPr>
        <w:t xml:space="preserve">in der gleiche Standards gelten </w:t>
      </w:r>
      <w:r w:rsidRPr="00B9093B">
        <w:rPr>
          <w:rStyle w:val="berschrift1Zchn"/>
          <w:rFonts w:eastAsia="Times New Roman" w:cs="Arial"/>
          <w:bCs w:val="0"/>
          <w:color w:val="auto"/>
          <w:sz w:val="22"/>
          <w:szCs w:val="22"/>
          <w:lang w:val="de-DE" w:eastAsia="de-DE"/>
        </w:rPr>
        <w:t xml:space="preserve">oder die </w:t>
      </w:r>
      <w:proofErr w:type="spellStart"/>
      <w:r w:rsidRPr="00B9093B">
        <w:rPr>
          <w:rStyle w:val="berschrift1Zchn"/>
          <w:rFonts w:eastAsia="Times New Roman" w:cs="Arial"/>
          <w:bCs w:val="0"/>
          <w:color w:val="auto"/>
          <w:sz w:val="22"/>
          <w:szCs w:val="22"/>
          <w:lang w:val="de-DE" w:eastAsia="de-DE"/>
        </w:rPr>
        <w:t>Zollhöhe</w:t>
      </w:r>
      <w:proofErr w:type="spellEnd"/>
      <w:r w:rsidRPr="00B9093B">
        <w:rPr>
          <w:rStyle w:val="berschrift1Zchn"/>
          <w:rFonts w:eastAsia="Times New Roman" w:cs="Arial"/>
          <w:bCs w:val="0"/>
          <w:color w:val="auto"/>
          <w:sz w:val="22"/>
          <w:szCs w:val="22"/>
          <w:lang w:val="de-DE" w:eastAsia="de-DE"/>
        </w:rPr>
        <w:t xml:space="preserve"> sich an der Gemeinwohl-Bilanz des Hersteller-Unternehmens orientiert. Langfristziel ist</w:t>
      </w:r>
      <w:r>
        <w:rPr>
          <w:rStyle w:val="berschrift1Zchn"/>
          <w:rFonts w:eastAsia="Times New Roman" w:cs="Arial"/>
          <w:bCs w:val="0"/>
          <w:color w:val="auto"/>
          <w:sz w:val="22"/>
          <w:szCs w:val="22"/>
          <w:lang w:val="de-DE" w:eastAsia="de-DE"/>
        </w:rPr>
        <w:t xml:space="preserve"> </w:t>
      </w:r>
      <w:r w:rsidRPr="00B9093B">
        <w:rPr>
          <w:rStyle w:val="berschrift1Zchn"/>
          <w:rFonts w:eastAsia="Times New Roman" w:cs="Arial"/>
          <w:bCs w:val="0"/>
          <w:color w:val="auto"/>
          <w:sz w:val="22"/>
          <w:szCs w:val="22"/>
          <w:lang w:val="de-DE" w:eastAsia="de-DE"/>
        </w:rPr>
        <w:t>eine globale Gemeinwohl-Zone als UN-Abkommen.</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13. Der Natur wird ein Eigenwert zuerkannt, weshalb sie nicht zu Priv</w:t>
      </w:r>
      <w:r>
        <w:rPr>
          <w:rStyle w:val="berschrift1Zchn"/>
          <w:rFonts w:eastAsia="Times New Roman" w:cs="Arial"/>
          <w:bCs w:val="0"/>
          <w:color w:val="auto"/>
          <w:sz w:val="22"/>
          <w:szCs w:val="22"/>
          <w:lang w:val="de-DE" w:eastAsia="de-DE"/>
        </w:rPr>
        <w:t xml:space="preserve">ateigentum werden kann. Wer ein </w:t>
      </w:r>
      <w:r w:rsidRPr="00B9093B">
        <w:rPr>
          <w:rStyle w:val="berschrift1Zchn"/>
          <w:rFonts w:eastAsia="Times New Roman" w:cs="Arial"/>
          <w:bCs w:val="0"/>
          <w:color w:val="auto"/>
          <w:sz w:val="22"/>
          <w:szCs w:val="22"/>
          <w:lang w:val="de-DE" w:eastAsia="de-DE"/>
        </w:rPr>
        <w:t>Stück Land für den Zweck des Wohnens, der Produktion oder der Land- und</w:t>
      </w:r>
      <w:r>
        <w:rPr>
          <w:rStyle w:val="berschrift1Zchn"/>
          <w:rFonts w:eastAsia="Times New Roman" w:cs="Arial"/>
          <w:bCs w:val="0"/>
          <w:color w:val="auto"/>
          <w:sz w:val="22"/>
          <w:szCs w:val="22"/>
          <w:lang w:val="de-DE" w:eastAsia="de-DE"/>
        </w:rPr>
        <w:t xml:space="preserve"> Forstwirtschaft benötigt, kann </w:t>
      </w:r>
      <w:r w:rsidRPr="00B9093B">
        <w:rPr>
          <w:rStyle w:val="berschrift1Zchn"/>
          <w:rFonts w:eastAsia="Times New Roman" w:cs="Arial"/>
          <w:bCs w:val="0"/>
          <w:color w:val="auto"/>
          <w:sz w:val="22"/>
          <w:szCs w:val="22"/>
          <w:lang w:val="de-DE" w:eastAsia="de-DE"/>
        </w:rPr>
        <w:t>eine begrenzte Fläche kostenlos oder gegen eine Nutzungsgebühr nutzen. Die</w:t>
      </w:r>
      <w:r>
        <w:rPr>
          <w:rStyle w:val="berschrift1Zchn"/>
          <w:rFonts w:eastAsia="Times New Roman" w:cs="Arial"/>
          <w:bCs w:val="0"/>
          <w:color w:val="auto"/>
          <w:sz w:val="22"/>
          <w:szCs w:val="22"/>
          <w:lang w:val="de-DE" w:eastAsia="de-DE"/>
        </w:rPr>
        <w:t xml:space="preserve"> Überlassung ist an ökologische </w:t>
      </w:r>
      <w:r w:rsidRPr="00B9093B">
        <w:rPr>
          <w:rStyle w:val="berschrift1Zchn"/>
          <w:rFonts w:eastAsia="Times New Roman" w:cs="Arial"/>
          <w:bCs w:val="0"/>
          <w:color w:val="auto"/>
          <w:sz w:val="22"/>
          <w:szCs w:val="22"/>
          <w:lang w:val="de-DE" w:eastAsia="de-DE"/>
        </w:rPr>
        <w:t xml:space="preserve">Auflagen und an die konkrete Nutzung geknüpft. Damit sind </w:t>
      </w:r>
      <w:proofErr w:type="spellStart"/>
      <w:r w:rsidRPr="00B9093B">
        <w:rPr>
          <w:rStyle w:val="berschrift1Zchn"/>
          <w:rFonts w:eastAsia="Times New Roman" w:cs="Arial"/>
          <w:bCs w:val="0"/>
          <w:color w:val="auto"/>
          <w:sz w:val="22"/>
          <w:szCs w:val="22"/>
          <w:lang w:val="de-DE" w:eastAsia="de-DE"/>
        </w:rPr>
        <w:t>La</w:t>
      </w:r>
      <w:r>
        <w:rPr>
          <w:rStyle w:val="berschrift1Zchn"/>
          <w:rFonts w:eastAsia="Times New Roman" w:cs="Arial"/>
          <w:bCs w:val="0"/>
          <w:color w:val="auto"/>
          <w:sz w:val="22"/>
          <w:szCs w:val="22"/>
          <w:lang w:val="de-DE" w:eastAsia="de-DE"/>
        </w:rPr>
        <w:t>ndgrabbing</w:t>
      </w:r>
      <w:proofErr w:type="spellEnd"/>
      <w:r>
        <w:rPr>
          <w:rStyle w:val="berschrift1Zchn"/>
          <w:rFonts w:eastAsia="Times New Roman" w:cs="Arial"/>
          <w:bCs w:val="0"/>
          <w:color w:val="auto"/>
          <w:sz w:val="22"/>
          <w:szCs w:val="22"/>
          <w:lang w:val="de-DE" w:eastAsia="de-DE"/>
        </w:rPr>
        <w:t xml:space="preserve">, Großgrundbesitz und </w:t>
      </w:r>
      <w:r w:rsidRPr="00B9093B">
        <w:rPr>
          <w:rStyle w:val="berschrift1Zchn"/>
          <w:rFonts w:eastAsia="Times New Roman" w:cs="Arial"/>
          <w:bCs w:val="0"/>
          <w:color w:val="auto"/>
          <w:sz w:val="22"/>
          <w:szCs w:val="22"/>
          <w:lang w:val="de-DE" w:eastAsia="de-DE"/>
        </w:rPr>
        <w:t>Immobilienspekulation zu Ende. Im Gegenzug entfällt die Grundvermögenssteuer.</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14. Wirtschaftswachstum ist kein Ziel mehr, hingegen die Reduktion d</w:t>
      </w:r>
      <w:r>
        <w:rPr>
          <w:rStyle w:val="berschrift1Zchn"/>
          <w:rFonts w:eastAsia="Times New Roman" w:cs="Arial"/>
          <w:bCs w:val="0"/>
          <w:color w:val="auto"/>
          <w:sz w:val="22"/>
          <w:szCs w:val="22"/>
          <w:lang w:val="de-DE" w:eastAsia="de-DE"/>
        </w:rPr>
        <w:t xml:space="preserve">es ökologischen Fußabdrucks von </w:t>
      </w:r>
      <w:r w:rsidRPr="00B9093B">
        <w:rPr>
          <w:rStyle w:val="berschrift1Zchn"/>
          <w:rFonts w:eastAsia="Times New Roman" w:cs="Arial"/>
          <w:bCs w:val="0"/>
          <w:color w:val="auto"/>
          <w:sz w:val="22"/>
          <w:szCs w:val="22"/>
          <w:lang w:val="de-DE" w:eastAsia="de-DE"/>
        </w:rPr>
        <w:t xml:space="preserve">Personen, Unternehmen und Staaten auf ein global nachhaltiges Niveau. </w:t>
      </w:r>
      <w:r>
        <w:rPr>
          <w:rStyle w:val="berschrift1Zchn"/>
          <w:rFonts w:eastAsia="Times New Roman" w:cs="Arial"/>
          <w:bCs w:val="0"/>
          <w:color w:val="auto"/>
          <w:sz w:val="22"/>
          <w:szCs w:val="22"/>
          <w:lang w:val="de-DE" w:eastAsia="de-DE"/>
        </w:rPr>
        <w:t xml:space="preserve">Der Kategorische Imperativ wird </w:t>
      </w:r>
      <w:r w:rsidRPr="00B9093B">
        <w:rPr>
          <w:rStyle w:val="berschrift1Zchn"/>
          <w:rFonts w:eastAsia="Times New Roman" w:cs="Arial"/>
          <w:bCs w:val="0"/>
          <w:color w:val="auto"/>
          <w:sz w:val="22"/>
          <w:szCs w:val="22"/>
          <w:lang w:val="de-DE" w:eastAsia="de-DE"/>
        </w:rPr>
        <w:t>um die ökologische Dimension erweitert. Unsere Freiheit, einen beliebigen Le</w:t>
      </w:r>
      <w:r>
        <w:rPr>
          <w:rStyle w:val="berschrift1Zchn"/>
          <w:rFonts w:eastAsia="Times New Roman" w:cs="Arial"/>
          <w:bCs w:val="0"/>
          <w:color w:val="auto"/>
          <w:sz w:val="22"/>
          <w:szCs w:val="22"/>
          <w:lang w:val="de-DE" w:eastAsia="de-DE"/>
        </w:rPr>
        <w:t xml:space="preserve">bensstil zu wählen, endet dort, </w:t>
      </w:r>
      <w:r w:rsidRPr="00B9093B">
        <w:rPr>
          <w:rStyle w:val="berschrift1Zchn"/>
          <w:rFonts w:eastAsia="Times New Roman" w:cs="Arial"/>
          <w:bCs w:val="0"/>
          <w:color w:val="auto"/>
          <w:sz w:val="22"/>
          <w:szCs w:val="22"/>
          <w:lang w:val="de-DE" w:eastAsia="de-DE"/>
        </w:rPr>
        <w:t>wo sie die Freiheit anderer Menschen beschneidet, denselben Lebenss</w:t>
      </w:r>
      <w:r>
        <w:rPr>
          <w:rStyle w:val="berschrift1Zchn"/>
          <w:rFonts w:eastAsia="Times New Roman" w:cs="Arial"/>
          <w:bCs w:val="0"/>
          <w:color w:val="auto"/>
          <w:sz w:val="22"/>
          <w:szCs w:val="22"/>
          <w:lang w:val="de-DE" w:eastAsia="de-DE"/>
        </w:rPr>
        <w:t xml:space="preserve">til zu wählen oder auch nur ein </w:t>
      </w:r>
      <w:r w:rsidRPr="00B9093B">
        <w:rPr>
          <w:rStyle w:val="berschrift1Zchn"/>
          <w:rFonts w:eastAsia="Times New Roman" w:cs="Arial"/>
          <w:bCs w:val="0"/>
          <w:color w:val="auto"/>
          <w:sz w:val="22"/>
          <w:szCs w:val="22"/>
          <w:lang w:val="de-DE" w:eastAsia="de-DE"/>
        </w:rPr>
        <w:t>menschenwürdiges Leben zu führen. Privatpersonen und Unternehmen werden angereizt, ihren</w:t>
      </w:r>
      <w:r>
        <w:rPr>
          <w:rStyle w:val="berschrift1Zchn"/>
          <w:rFonts w:eastAsia="Times New Roman" w:cs="Arial"/>
          <w:bCs w:val="0"/>
          <w:color w:val="auto"/>
          <w:sz w:val="22"/>
          <w:szCs w:val="22"/>
          <w:lang w:val="de-DE" w:eastAsia="de-DE"/>
        </w:rPr>
        <w:t xml:space="preserve"> ökologischen </w:t>
      </w:r>
      <w:r w:rsidRPr="00B9093B">
        <w:rPr>
          <w:rStyle w:val="berschrift1Zchn"/>
          <w:rFonts w:eastAsia="Times New Roman" w:cs="Arial"/>
          <w:bCs w:val="0"/>
          <w:color w:val="auto"/>
          <w:sz w:val="22"/>
          <w:szCs w:val="22"/>
          <w:lang w:val="de-DE" w:eastAsia="de-DE"/>
        </w:rPr>
        <w:t>Fußabdruck zu messen und auf ein global gerechtes und nachhaltiges Niveau zu reduzieren.</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15. Die Erwerbsarbeitszeit wird schrittweise auf das mehrheitlich gewünschte Maß von dreißig bis 33</w:t>
      </w:r>
      <w:r>
        <w:rPr>
          <w:rStyle w:val="berschrift1Zchn"/>
          <w:rFonts w:eastAsia="Times New Roman" w:cs="Arial"/>
          <w:bCs w:val="0"/>
          <w:color w:val="auto"/>
          <w:sz w:val="22"/>
          <w:szCs w:val="22"/>
          <w:lang w:val="de-DE" w:eastAsia="de-DE"/>
        </w:rPr>
        <w:t xml:space="preserve"> </w:t>
      </w:r>
      <w:r w:rsidRPr="00B9093B">
        <w:rPr>
          <w:rStyle w:val="berschrift1Zchn"/>
          <w:rFonts w:eastAsia="Times New Roman" w:cs="Arial"/>
          <w:bCs w:val="0"/>
          <w:color w:val="auto"/>
          <w:sz w:val="22"/>
          <w:szCs w:val="22"/>
          <w:lang w:val="de-DE" w:eastAsia="de-DE"/>
        </w:rPr>
        <w:t>Wochenstunden reduziert. Dadurch wird Zeit frei für drei andere zentrale A</w:t>
      </w:r>
      <w:r>
        <w:rPr>
          <w:rStyle w:val="berschrift1Zchn"/>
          <w:rFonts w:eastAsia="Times New Roman" w:cs="Arial"/>
          <w:bCs w:val="0"/>
          <w:color w:val="auto"/>
          <w:sz w:val="22"/>
          <w:szCs w:val="22"/>
          <w:lang w:val="de-DE" w:eastAsia="de-DE"/>
        </w:rPr>
        <w:t xml:space="preserve">rbeitsbereiche: Beziehungs- und </w:t>
      </w:r>
      <w:r w:rsidRPr="00B9093B">
        <w:rPr>
          <w:rStyle w:val="berschrift1Zchn"/>
          <w:rFonts w:eastAsia="Times New Roman" w:cs="Arial"/>
          <w:bCs w:val="0"/>
          <w:color w:val="auto"/>
          <w:sz w:val="22"/>
          <w:szCs w:val="22"/>
          <w:lang w:val="de-DE" w:eastAsia="de-DE"/>
        </w:rPr>
        <w:t xml:space="preserve">Betreuungsarbeit (Kinder, Kranke, </w:t>
      </w:r>
      <w:proofErr w:type="spellStart"/>
      <w:r w:rsidRPr="00B9093B">
        <w:rPr>
          <w:rStyle w:val="berschrift1Zchn"/>
          <w:rFonts w:eastAsia="Times New Roman" w:cs="Arial"/>
          <w:bCs w:val="0"/>
          <w:color w:val="auto"/>
          <w:sz w:val="22"/>
          <w:szCs w:val="22"/>
          <w:lang w:val="de-DE" w:eastAsia="de-DE"/>
        </w:rPr>
        <w:t>SeniorInnen</w:t>
      </w:r>
      <w:proofErr w:type="spellEnd"/>
      <w:r w:rsidRPr="00B9093B">
        <w:rPr>
          <w:rStyle w:val="berschrift1Zchn"/>
          <w:rFonts w:eastAsia="Times New Roman" w:cs="Arial"/>
          <w:bCs w:val="0"/>
          <w:color w:val="auto"/>
          <w:sz w:val="22"/>
          <w:szCs w:val="22"/>
          <w:lang w:val="de-DE" w:eastAsia="de-DE"/>
        </w:rPr>
        <w:t>), Eigenarbeit (Persönlichk</w:t>
      </w:r>
      <w:r>
        <w:rPr>
          <w:rStyle w:val="berschrift1Zchn"/>
          <w:rFonts w:eastAsia="Times New Roman" w:cs="Arial"/>
          <w:bCs w:val="0"/>
          <w:color w:val="auto"/>
          <w:sz w:val="22"/>
          <w:szCs w:val="22"/>
          <w:lang w:val="de-DE" w:eastAsia="de-DE"/>
        </w:rPr>
        <w:t xml:space="preserve">eitsentwicklung, Kunst, Garten, </w:t>
      </w:r>
      <w:r w:rsidRPr="00B9093B">
        <w:rPr>
          <w:rStyle w:val="berschrift1Zchn"/>
          <w:rFonts w:eastAsia="Times New Roman" w:cs="Arial"/>
          <w:bCs w:val="0"/>
          <w:color w:val="auto"/>
          <w:sz w:val="22"/>
          <w:szCs w:val="22"/>
          <w:lang w:val="de-DE" w:eastAsia="de-DE"/>
        </w:rPr>
        <w:t>Muße) sowie politische und Gemeinwesenarbeit. Infolge dieser ausgewog</w:t>
      </w:r>
      <w:r>
        <w:rPr>
          <w:rStyle w:val="berschrift1Zchn"/>
          <w:rFonts w:eastAsia="Times New Roman" w:cs="Arial"/>
          <w:bCs w:val="0"/>
          <w:color w:val="auto"/>
          <w:sz w:val="22"/>
          <w:szCs w:val="22"/>
          <w:lang w:val="de-DE" w:eastAsia="de-DE"/>
        </w:rPr>
        <w:t xml:space="preserve">eneren Zeiteinteilung würde der </w:t>
      </w:r>
      <w:r w:rsidRPr="00B9093B">
        <w:rPr>
          <w:rStyle w:val="berschrift1Zchn"/>
          <w:rFonts w:eastAsia="Times New Roman" w:cs="Arial"/>
          <w:bCs w:val="0"/>
          <w:color w:val="auto"/>
          <w:sz w:val="22"/>
          <w:szCs w:val="22"/>
          <w:lang w:val="de-DE" w:eastAsia="de-DE"/>
        </w:rPr>
        <w:t>Lebensstil konsumärmer, suffizienter und ökologisch nachhaltiger.</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 xml:space="preserve">16. Jedes zehnte Berufsjahr ist ein </w:t>
      </w:r>
      <w:proofErr w:type="spellStart"/>
      <w:r w:rsidRPr="00B9093B">
        <w:rPr>
          <w:rStyle w:val="berschrift1Zchn"/>
          <w:rFonts w:eastAsia="Times New Roman" w:cs="Arial"/>
          <w:bCs w:val="0"/>
          <w:color w:val="auto"/>
          <w:sz w:val="22"/>
          <w:szCs w:val="22"/>
          <w:lang w:val="de-DE" w:eastAsia="de-DE"/>
        </w:rPr>
        <w:t>Freijahr</w:t>
      </w:r>
      <w:proofErr w:type="spellEnd"/>
      <w:r w:rsidRPr="00B9093B">
        <w:rPr>
          <w:rStyle w:val="berschrift1Zchn"/>
          <w:rFonts w:eastAsia="Times New Roman" w:cs="Arial"/>
          <w:bCs w:val="0"/>
          <w:color w:val="auto"/>
          <w:sz w:val="22"/>
          <w:szCs w:val="22"/>
          <w:lang w:val="de-DE" w:eastAsia="de-DE"/>
        </w:rPr>
        <w:t xml:space="preserve"> und wird durch ein bedingungsloses Grundeink</w:t>
      </w:r>
      <w:r>
        <w:rPr>
          <w:rStyle w:val="berschrift1Zchn"/>
          <w:rFonts w:eastAsia="Times New Roman" w:cs="Arial"/>
          <w:bCs w:val="0"/>
          <w:color w:val="auto"/>
          <w:sz w:val="22"/>
          <w:szCs w:val="22"/>
          <w:lang w:val="de-DE" w:eastAsia="de-DE"/>
        </w:rPr>
        <w:t xml:space="preserve">ommen </w:t>
      </w:r>
      <w:r w:rsidRPr="00B9093B">
        <w:rPr>
          <w:rStyle w:val="berschrift1Zchn"/>
          <w:rFonts w:eastAsia="Times New Roman" w:cs="Arial"/>
          <w:bCs w:val="0"/>
          <w:color w:val="auto"/>
          <w:sz w:val="22"/>
          <w:szCs w:val="22"/>
          <w:lang w:val="de-DE" w:eastAsia="de-DE"/>
        </w:rPr>
        <w:t xml:space="preserve">finanziert. Menschen können im </w:t>
      </w:r>
      <w:proofErr w:type="spellStart"/>
      <w:r w:rsidRPr="00B9093B">
        <w:rPr>
          <w:rStyle w:val="berschrift1Zchn"/>
          <w:rFonts w:eastAsia="Times New Roman" w:cs="Arial"/>
          <w:bCs w:val="0"/>
          <w:color w:val="auto"/>
          <w:sz w:val="22"/>
          <w:szCs w:val="22"/>
          <w:lang w:val="de-DE" w:eastAsia="de-DE"/>
        </w:rPr>
        <w:t>Freijahr</w:t>
      </w:r>
      <w:proofErr w:type="spellEnd"/>
      <w:r w:rsidRPr="00B9093B">
        <w:rPr>
          <w:rStyle w:val="berschrift1Zchn"/>
          <w:rFonts w:eastAsia="Times New Roman" w:cs="Arial"/>
          <w:bCs w:val="0"/>
          <w:color w:val="auto"/>
          <w:sz w:val="22"/>
          <w:szCs w:val="22"/>
          <w:lang w:val="de-DE" w:eastAsia="de-DE"/>
        </w:rPr>
        <w:t xml:space="preserve"> tun, was sie wollen. Diese Maßn</w:t>
      </w:r>
      <w:r>
        <w:rPr>
          <w:rStyle w:val="berschrift1Zchn"/>
          <w:rFonts w:eastAsia="Times New Roman" w:cs="Arial"/>
          <w:bCs w:val="0"/>
          <w:color w:val="auto"/>
          <w:sz w:val="22"/>
          <w:szCs w:val="22"/>
          <w:lang w:val="de-DE" w:eastAsia="de-DE"/>
        </w:rPr>
        <w:t xml:space="preserve">ahme entlastet den Arbeitsmarkt </w:t>
      </w:r>
      <w:r w:rsidRPr="00B9093B">
        <w:rPr>
          <w:rStyle w:val="berschrift1Zchn"/>
          <w:rFonts w:eastAsia="Times New Roman" w:cs="Arial"/>
          <w:bCs w:val="0"/>
          <w:color w:val="auto"/>
          <w:sz w:val="22"/>
          <w:szCs w:val="22"/>
          <w:lang w:val="de-DE" w:eastAsia="de-DE"/>
        </w:rPr>
        <w:t>um zehn Prozent – die aktuelle Arbeitslosigkeit in der EU.</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17. Die repräsentative Demokratie wird ergänzt durch direkte und partizipative Demokrati</w:t>
      </w:r>
      <w:r>
        <w:rPr>
          <w:rStyle w:val="berschrift1Zchn"/>
          <w:rFonts w:eastAsia="Times New Roman" w:cs="Arial"/>
          <w:bCs w:val="0"/>
          <w:color w:val="auto"/>
          <w:sz w:val="22"/>
          <w:szCs w:val="22"/>
          <w:lang w:val="de-DE" w:eastAsia="de-DE"/>
        </w:rPr>
        <w:t xml:space="preserve">e. Der Souverän </w:t>
      </w:r>
      <w:r w:rsidRPr="00B9093B">
        <w:rPr>
          <w:rStyle w:val="berschrift1Zchn"/>
          <w:rFonts w:eastAsia="Times New Roman" w:cs="Arial"/>
          <w:bCs w:val="0"/>
          <w:color w:val="auto"/>
          <w:sz w:val="22"/>
          <w:szCs w:val="22"/>
          <w:lang w:val="de-DE" w:eastAsia="de-DE"/>
        </w:rPr>
        <w:t>soll seine Vertretung korrigieren, selbst Gesetze beschli</w:t>
      </w:r>
      <w:r>
        <w:rPr>
          <w:rStyle w:val="berschrift1Zchn"/>
          <w:rFonts w:eastAsia="Times New Roman" w:cs="Arial"/>
          <w:bCs w:val="0"/>
          <w:color w:val="auto"/>
          <w:sz w:val="22"/>
          <w:szCs w:val="22"/>
          <w:lang w:val="de-DE" w:eastAsia="de-DE"/>
        </w:rPr>
        <w:t xml:space="preserve">eßen, die Verfassung ändern und </w:t>
      </w:r>
      <w:r w:rsidRPr="00B9093B">
        <w:rPr>
          <w:rStyle w:val="berschrift1Zchn"/>
          <w:rFonts w:eastAsia="Times New Roman" w:cs="Arial"/>
          <w:bCs w:val="0"/>
          <w:color w:val="auto"/>
          <w:sz w:val="22"/>
          <w:szCs w:val="22"/>
          <w:lang w:val="de-DE" w:eastAsia="de-DE"/>
        </w:rPr>
        <w:t xml:space="preserve">Grundversorgungsbereiche – Bahn, Post, Banken – kontrollieren können. </w:t>
      </w:r>
      <w:r>
        <w:rPr>
          <w:rStyle w:val="berschrift1Zchn"/>
          <w:rFonts w:eastAsia="Times New Roman" w:cs="Arial"/>
          <w:bCs w:val="0"/>
          <w:color w:val="auto"/>
          <w:sz w:val="22"/>
          <w:szCs w:val="22"/>
          <w:lang w:val="de-DE" w:eastAsia="de-DE"/>
        </w:rPr>
        <w:t xml:space="preserve">In einer echten Demokratie sind </w:t>
      </w:r>
      <w:r w:rsidRPr="00B9093B">
        <w:rPr>
          <w:rStyle w:val="berschrift1Zchn"/>
          <w:rFonts w:eastAsia="Times New Roman" w:cs="Arial"/>
          <w:bCs w:val="0"/>
          <w:color w:val="auto"/>
          <w:sz w:val="22"/>
          <w:szCs w:val="22"/>
          <w:lang w:val="de-DE" w:eastAsia="de-DE"/>
        </w:rPr>
        <w:t>die Interessen des Souveräns und seiner Vertretung ident – Vora</w:t>
      </w:r>
      <w:r>
        <w:rPr>
          <w:rStyle w:val="berschrift1Zchn"/>
          <w:rFonts w:eastAsia="Times New Roman" w:cs="Arial"/>
          <w:bCs w:val="0"/>
          <w:color w:val="auto"/>
          <w:sz w:val="22"/>
          <w:szCs w:val="22"/>
          <w:lang w:val="de-DE" w:eastAsia="de-DE"/>
        </w:rPr>
        <w:t xml:space="preserve">ussetzung dafür sind umfassende </w:t>
      </w:r>
      <w:r w:rsidRPr="00B9093B">
        <w:rPr>
          <w:rStyle w:val="berschrift1Zchn"/>
          <w:rFonts w:eastAsia="Times New Roman" w:cs="Arial"/>
          <w:bCs w:val="0"/>
          <w:color w:val="auto"/>
          <w:sz w:val="22"/>
          <w:szCs w:val="22"/>
          <w:lang w:val="de-DE" w:eastAsia="de-DE"/>
        </w:rPr>
        <w:t>Mitgestaltungs- und Kontrollrechte des Souveräns.</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18. Alle zwanzig Eckpunkte der Gemeinwohl-Ökonomie sollen in e</w:t>
      </w:r>
      <w:r>
        <w:rPr>
          <w:rStyle w:val="berschrift1Zchn"/>
          <w:rFonts w:eastAsia="Times New Roman" w:cs="Arial"/>
          <w:bCs w:val="0"/>
          <w:color w:val="auto"/>
          <w:sz w:val="22"/>
          <w:szCs w:val="22"/>
          <w:lang w:val="de-DE" w:eastAsia="de-DE"/>
        </w:rPr>
        <w:t xml:space="preserve">inem breiten Basisprozess durch </w:t>
      </w:r>
      <w:r w:rsidRPr="00B9093B">
        <w:rPr>
          <w:rStyle w:val="berschrift1Zchn"/>
          <w:rFonts w:eastAsia="Times New Roman" w:cs="Arial"/>
          <w:bCs w:val="0"/>
          <w:color w:val="auto"/>
          <w:sz w:val="22"/>
          <w:szCs w:val="22"/>
          <w:lang w:val="de-DE" w:eastAsia="de-DE"/>
        </w:rPr>
        <w:t>intensive Diskussion ausreifen, bevor sie von einem direkt gewählte</w:t>
      </w:r>
      <w:r>
        <w:rPr>
          <w:rStyle w:val="berschrift1Zchn"/>
          <w:rFonts w:eastAsia="Times New Roman" w:cs="Arial"/>
          <w:bCs w:val="0"/>
          <w:color w:val="auto"/>
          <w:sz w:val="22"/>
          <w:szCs w:val="22"/>
          <w:lang w:val="de-DE" w:eastAsia="de-DE"/>
        </w:rPr>
        <w:t xml:space="preserve">n Wirtschaftskonvent in Gesetze </w:t>
      </w:r>
      <w:r w:rsidRPr="00B9093B">
        <w:rPr>
          <w:rStyle w:val="berschrift1Zchn"/>
          <w:rFonts w:eastAsia="Times New Roman" w:cs="Arial"/>
          <w:bCs w:val="0"/>
          <w:color w:val="auto"/>
          <w:sz w:val="22"/>
          <w:szCs w:val="22"/>
          <w:lang w:val="de-DE" w:eastAsia="de-DE"/>
        </w:rPr>
        <w:t>gegossen werden. Über das Ergebnis stimmt der demokratische Souverän a</w:t>
      </w:r>
      <w:r>
        <w:rPr>
          <w:rStyle w:val="berschrift1Zchn"/>
          <w:rFonts w:eastAsia="Times New Roman" w:cs="Arial"/>
          <w:bCs w:val="0"/>
          <w:color w:val="auto"/>
          <w:sz w:val="22"/>
          <w:szCs w:val="22"/>
          <w:lang w:val="de-DE" w:eastAsia="de-DE"/>
        </w:rPr>
        <w:t xml:space="preserve">b. Was angenommen wird, geht in </w:t>
      </w:r>
      <w:r w:rsidRPr="00B9093B">
        <w:rPr>
          <w:rStyle w:val="berschrift1Zchn"/>
          <w:rFonts w:eastAsia="Times New Roman" w:cs="Arial"/>
          <w:bCs w:val="0"/>
          <w:color w:val="auto"/>
          <w:sz w:val="22"/>
          <w:szCs w:val="22"/>
          <w:lang w:val="de-DE" w:eastAsia="de-DE"/>
        </w:rPr>
        <w:t xml:space="preserve">die Verfassung ein und kann – jederzeit – nur wieder vom Souverän selbst </w:t>
      </w:r>
      <w:r>
        <w:rPr>
          <w:rStyle w:val="berschrift1Zchn"/>
          <w:rFonts w:eastAsia="Times New Roman" w:cs="Arial"/>
          <w:bCs w:val="0"/>
          <w:color w:val="auto"/>
          <w:sz w:val="22"/>
          <w:szCs w:val="22"/>
          <w:lang w:val="de-DE" w:eastAsia="de-DE"/>
        </w:rPr>
        <w:t xml:space="preserve">geändert werden. Zur Vertiefung </w:t>
      </w:r>
      <w:r w:rsidRPr="00B9093B">
        <w:rPr>
          <w:rStyle w:val="berschrift1Zchn"/>
          <w:rFonts w:eastAsia="Times New Roman" w:cs="Arial"/>
          <w:bCs w:val="0"/>
          <w:color w:val="auto"/>
          <w:sz w:val="22"/>
          <w:szCs w:val="22"/>
          <w:lang w:val="de-DE" w:eastAsia="de-DE"/>
        </w:rPr>
        <w:t>der Demokratie können weitere Konvente einberufen werden: Bildun</w:t>
      </w:r>
      <w:r>
        <w:rPr>
          <w:rStyle w:val="berschrift1Zchn"/>
          <w:rFonts w:eastAsia="Times New Roman" w:cs="Arial"/>
          <w:bCs w:val="0"/>
          <w:color w:val="auto"/>
          <w:sz w:val="22"/>
          <w:szCs w:val="22"/>
          <w:lang w:val="de-DE" w:eastAsia="de-DE"/>
        </w:rPr>
        <w:t xml:space="preserve">gs-, Medien-, Daseinsvorsorge-, </w:t>
      </w:r>
      <w:r w:rsidRPr="00B9093B">
        <w:rPr>
          <w:rStyle w:val="berschrift1Zchn"/>
          <w:rFonts w:eastAsia="Times New Roman" w:cs="Arial"/>
          <w:bCs w:val="0"/>
          <w:color w:val="auto"/>
          <w:sz w:val="22"/>
          <w:szCs w:val="22"/>
          <w:lang w:val="de-DE" w:eastAsia="de-DE"/>
        </w:rPr>
        <w:t>Demokratiekonvent …</w:t>
      </w:r>
    </w:p>
    <w:p w:rsidR="00B9093B" w:rsidRPr="00B9093B" w:rsidRDefault="00B9093B" w:rsidP="00B9093B">
      <w:pPr>
        <w:spacing w:before="100" w:beforeAutospacing="1" w:after="100" w:afterAutospacing="1" w:line="312" w:lineRule="auto"/>
        <w:rPr>
          <w:rStyle w:val="berschrift1Zchn"/>
          <w:rFonts w:eastAsia="Times New Roman" w:cs="Arial"/>
          <w:bCs w:val="0"/>
          <w:color w:val="auto"/>
          <w:sz w:val="22"/>
          <w:szCs w:val="22"/>
          <w:lang w:val="de-DE" w:eastAsia="de-DE"/>
        </w:rPr>
      </w:pPr>
      <w:r w:rsidRPr="00B9093B">
        <w:rPr>
          <w:rStyle w:val="berschrift1Zchn"/>
          <w:rFonts w:eastAsia="Times New Roman" w:cs="Arial"/>
          <w:bCs w:val="0"/>
          <w:color w:val="auto"/>
          <w:sz w:val="22"/>
          <w:szCs w:val="22"/>
          <w:lang w:val="de-DE" w:eastAsia="de-DE"/>
        </w:rPr>
        <w:t>19. Um die Werte der Gemeinwohl-Ökonomie von Kind an vertraut zu m</w:t>
      </w:r>
      <w:r>
        <w:rPr>
          <w:rStyle w:val="berschrift1Zchn"/>
          <w:rFonts w:eastAsia="Times New Roman" w:cs="Arial"/>
          <w:bCs w:val="0"/>
          <w:color w:val="auto"/>
          <w:sz w:val="22"/>
          <w:szCs w:val="22"/>
          <w:lang w:val="de-DE" w:eastAsia="de-DE"/>
        </w:rPr>
        <w:t xml:space="preserve">achen und zu praktizieren, muss </w:t>
      </w:r>
      <w:r w:rsidRPr="00B9093B">
        <w:rPr>
          <w:rStyle w:val="berschrift1Zchn"/>
          <w:rFonts w:eastAsia="Times New Roman" w:cs="Arial"/>
          <w:bCs w:val="0"/>
          <w:color w:val="auto"/>
          <w:sz w:val="22"/>
          <w:szCs w:val="22"/>
          <w:lang w:val="de-DE" w:eastAsia="de-DE"/>
        </w:rPr>
        <w:t>auch das Bildungswesen gemeinwohlorientiert aufgebaut werden. Das verla</w:t>
      </w:r>
      <w:r>
        <w:rPr>
          <w:rStyle w:val="berschrift1Zchn"/>
          <w:rFonts w:eastAsia="Times New Roman" w:cs="Arial"/>
          <w:bCs w:val="0"/>
          <w:color w:val="auto"/>
          <w:sz w:val="22"/>
          <w:szCs w:val="22"/>
          <w:lang w:val="de-DE" w:eastAsia="de-DE"/>
        </w:rPr>
        <w:t xml:space="preserve">ngt eine andere Form von Schule </w:t>
      </w:r>
      <w:r w:rsidRPr="00B9093B">
        <w:rPr>
          <w:rStyle w:val="berschrift1Zchn"/>
          <w:rFonts w:eastAsia="Times New Roman" w:cs="Arial"/>
          <w:bCs w:val="0"/>
          <w:color w:val="auto"/>
          <w:sz w:val="22"/>
          <w:szCs w:val="22"/>
          <w:lang w:val="de-DE" w:eastAsia="de-DE"/>
        </w:rPr>
        <w:t>sowie andere Inhalte, z. B. Gefühlskunde, Wertekunde, Kommun</w:t>
      </w:r>
      <w:r>
        <w:rPr>
          <w:rStyle w:val="berschrift1Zchn"/>
          <w:rFonts w:eastAsia="Times New Roman" w:cs="Arial"/>
          <w:bCs w:val="0"/>
          <w:color w:val="auto"/>
          <w:sz w:val="22"/>
          <w:szCs w:val="22"/>
          <w:lang w:val="de-DE" w:eastAsia="de-DE"/>
        </w:rPr>
        <w:t xml:space="preserve">ikationskunde, Demokratiekunde, </w:t>
      </w:r>
      <w:proofErr w:type="spellStart"/>
      <w:r w:rsidRPr="00B9093B">
        <w:rPr>
          <w:rStyle w:val="berschrift1Zchn"/>
          <w:rFonts w:eastAsia="Times New Roman" w:cs="Arial"/>
          <w:bCs w:val="0"/>
          <w:color w:val="auto"/>
          <w:sz w:val="22"/>
          <w:szCs w:val="22"/>
          <w:lang w:val="de-DE" w:eastAsia="de-DE"/>
        </w:rPr>
        <w:t>Naturerfahrenskunde</w:t>
      </w:r>
      <w:proofErr w:type="spellEnd"/>
      <w:r w:rsidRPr="00B9093B">
        <w:rPr>
          <w:rStyle w:val="berschrift1Zchn"/>
          <w:rFonts w:eastAsia="Times New Roman" w:cs="Arial"/>
          <w:bCs w:val="0"/>
          <w:color w:val="auto"/>
          <w:sz w:val="22"/>
          <w:szCs w:val="22"/>
          <w:lang w:val="de-DE" w:eastAsia="de-DE"/>
        </w:rPr>
        <w:t xml:space="preserve"> und Körpersensibilisierung.</w:t>
      </w:r>
    </w:p>
    <w:p w:rsidR="008940AF" w:rsidRPr="009502D1" w:rsidRDefault="00B9093B" w:rsidP="0012699D">
      <w:pPr>
        <w:spacing w:before="100" w:beforeAutospacing="1" w:after="100" w:afterAutospacing="1" w:line="312" w:lineRule="auto"/>
        <w:rPr>
          <w:rStyle w:val="berschrift1Zchn"/>
          <w:rFonts w:eastAsia="Times New Roman" w:cs="Arial"/>
          <w:bCs w:val="0"/>
          <w:color w:val="auto"/>
          <w:sz w:val="22"/>
          <w:szCs w:val="22"/>
          <w:lang w:val="en-US" w:eastAsia="de-DE"/>
        </w:rPr>
      </w:pPr>
      <w:r w:rsidRPr="00B9093B">
        <w:rPr>
          <w:rStyle w:val="berschrift1Zchn"/>
          <w:rFonts w:eastAsia="Times New Roman" w:cs="Arial"/>
          <w:bCs w:val="0"/>
          <w:color w:val="auto"/>
          <w:sz w:val="22"/>
          <w:szCs w:val="22"/>
          <w:lang w:val="de-DE" w:eastAsia="de-DE"/>
        </w:rPr>
        <w:t>20. Da in der Gemeinwohl-Ökonomie unternehmerischer Erfolg eine ganz an</w:t>
      </w:r>
      <w:r>
        <w:rPr>
          <w:rStyle w:val="berschrift1Zchn"/>
          <w:rFonts w:eastAsia="Times New Roman" w:cs="Arial"/>
          <w:bCs w:val="0"/>
          <w:color w:val="auto"/>
          <w:sz w:val="22"/>
          <w:szCs w:val="22"/>
          <w:lang w:val="de-DE" w:eastAsia="de-DE"/>
        </w:rPr>
        <w:t xml:space="preserve">dere Bedeutung haben wird als </w:t>
      </w:r>
      <w:r w:rsidRPr="00B9093B">
        <w:rPr>
          <w:rStyle w:val="berschrift1Zchn"/>
          <w:rFonts w:eastAsia="Times New Roman" w:cs="Arial"/>
          <w:bCs w:val="0"/>
          <w:color w:val="auto"/>
          <w:sz w:val="22"/>
          <w:szCs w:val="22"/>
          <w:lang w:val="de-DE" w:eastAsia="de-DE"/>
        </w:rPr>
        <w:t>heute, werden auch andere Führungsqualitäten gefragt sein: Nic</w:t>
      </w:r>
      <w:r>
        <w:rPr>
          <w:rStyle w:val="berschrift1Zchn"/>
          <w:rFonts w:eastAsia="Times New Roman" w:cs="Arial"/>
          <w:bCs w:val="0"/>
          <w:color w:val="auto"/>
          <w:sz w:val="22"/>
          <w:szCs w:val="22"/>
          <w:lang w:val="de-DE" w:eastAsia="de-DE"/>
        </w:rPr>
        <w:t xml:space="preserve">ht mehr die rücksichtslosesten, </w:t>
      </w:r>
      <w:r w:rsidRPr="00B9093B">
        <w:rPr>
          <w:rStyle w:val="berschrift1Zchn"/>
          <w:rFonts w:eastAsia="Times New Roman" w:cs="Arial"/>
          <w:bCs w:val="0"/>
          <w:color w:val="auto"/>
          <w:sz w:val="22"/>
          <w:szCs w:val="22"/>
          <w:lang w:val="de-DE" w:eastAsia="de-DE"/>
        </w:rPr>
        <w:t>egoistischsten und „zahlenrationalsten“ Manager werden gesuch</w:t>
      </w:r>
      <w:r>
        <w:rPr>
          <w:rStyle w:val="berschrift1Zchn"/>
          <w:rFonts w:eastAsia="Times New Roman" w:cs="Arial"/>
          <w:bCs w:val="0"/>
          <w:color w:val="auto"/>
          <w:sz w:val="22"/>
          <w:szCs w:val="22"/>
          <w:lang w:val="de-DE" w:eastAsia="de-DE"/>
        </w:rPr>
        <w:t xml:space="preserve">t, sondern Menschen, die sozial </w:t>
      </w:r>
      <w:r w:rsidRPr="00B9093B">
        <w:rPr>
          <w:rStyle w:val="berschrift1Zchn"/>
          <w:rFonts w:eastAsia="Times New Roman" w:cs="Arial"/>
          <w:bCs w:val="0"/>
          <w:color w:val="auto"/>
          <w:sz w:val="22"/>
          <w:szCs w:val="22"/>
          <w:lang w:val="de-DE" w:eastAsia="de-DE"/>
        </w:rPr>
        <w:t>verantwortlich und -kompetent handeln, mitfühlend und empathisch sin</w:t>
      </w:r>
      <w:r>
        <w:rPr>
          <w:rStyle w:val="berschrift1Zchn"/>
          <w:rFonts w:eastAsia="Times New Roman" w:cs="Arial"/>
          <w:bCs w:val="0"/>
          <w:color w:val="auto"/>
          <w:sz w:val="22"/>
          <w:szCs w:val="22"/>
          <w:lang w:val="de-DE" w:eastAsia="de-DE"/>
        </w:rPr>
        <w:t xml:space="preserve">d, Mitbestimmung als Chance und </w:t>
      </w:r>
      <w:r w:rsidRPr="00B9093B">
        <w:rPr>
          <w:rStyle w:val="berschrift1Zchn"/>
          <w:rFonts w:eastAsia="Times New Roman" w:cs="Arial"/>
          <w:bCs w:val="0"/>
          <w:color w:val="auto"/>
          <w:sz w:val="22"/>
          <w:szCs w:val="22"/>
          <w:lang w:val="de-DE" w:eastAsia="de-DE"/>
        </w:rPr>
        <w:t xml:space="preserve">Gewinn sehen und nachhaltig langfristig denken. </w:t>
      </w:r>
      <w:proofErr w:type="spellStart"/>
      <w:r w:rsidRPr="009502D1">
        <w:rPr>
          <w:rStyle w:val="berschrift1Zchn"/>
          <w:rFonts w:eastAsia="Times New Roman" w:cs="Arial"/>
          <w:bCs w:val="0"/>
          <w:color w:val="auto"/>
          <w:sz w:val="22"/>
          <w:szCs w:val="22"/>
          <w:lang w:val="en-US" w:eastAsia="de-DE"/>
        </w:rPr>
        <w:t>Sie</w:t>
      </w:r>
      <w:proofErr w:type="spellEnd"/>
      <w:r w:rsidRPr="009502D1">
        <w:rPr>
          <w:rStyle w:val="berschrift1Zchn"/>
          <w:rFonts w:eastAsia="Times New Roman" w:cs="Arial"/>
          <w:bCs w:val="0"/>
          <w:color w:val="auto"/>
          <w:sz w:val="22"/>
          <w:szCs w:val="22"/>
          <w:lang w:val="en-US" w:eastAsia="de-DE"/>
        </w:rPr>
        <w:t xml:space="preserve"> </w:t>
      </w:r>
      <w:proofErr w:type="spellStart"/>
      <w:r w:rsidRPr="009502D1">
        <w:rPr>
          <w:rStyle w:val="berschrift1Zchn"/>
          <w:rFonts w:eastAsia="Times New Roman" w:cs="Arial"/>
          <w:bCs w:val="0"/>
          <w:color w:val="auto"/>
          <w:sz w:val="22"/>
          <w:szCs w:val="22"/>
          <w:lang w:val="en-US" w:eastAsia="de-DE"/>
        </w:rPr>
        <w:t>werden</w:t>
      </w:r>
      <w:proofErr w:type="spellEnd"/>
      <w:r w:rsidRPr="009502D1">
        <w:rPr>
          <w:rStyle w:val="berschrift1Zchn"/>
          <w:rFonts w:eastAsia="Times New Roman" w:cs="Arial"/>
          <w:bCs w:val="0"/>
          <w:color w:val="auto"/>
          <w:sz w:val="22"/>
          <w:szCs w:val="22"/>
          <w:lang w:val="en-US" w:eastAsia="de-DE"/>
        </w:rPr>
        <w:t xml:space="preserve"> die </w:t>
      </w:r>
      <w:proofErr w:type="spellStart"/>
      <w:r w:rsidRPr="009502D1">
        <w:rPr>
          <w:rStyle w:val="berschrift1Zchn"/>
          <w:rFonts w:eastAsia="Times New Roman" w:cs="Arial"/>
          <w:bCs w:val="0"/>
          <w:color w:val="auto"/>
          <w:sz w:val="22"/>
          <w:szCs w:val="22"/>
          <w:lang w:val="en-US" w:eastAsia="de-DE"/>
        </w:rPr>
        <w:t>neuen</w:t>
      </w:r>
      <w:proofErr w:type="spellEnd"/>
      <w:r w:rsidRPr="009502D1">
        <w:rPr>
          <w:rStyle w:val="berschrift1Zchn"/>
          <w:rFonts w:eastAsia="Times New Roman" w:cs="Arial"/>
          <w:bCs w:val="0"/>
          <w:color w:val="auto"/>
          <w:sz w:val="22"/>
          <w:szCs w:val="22"/>
          <w:lang w:val="en-US" w:eastAsia="de-DE"/>
        </w:rPr>
        <w:t xml:space="preserve"> </w:t>
      </w:r>
      <w:proofErr w:type="spellStart"/>
      <w:r w:rsidRPr="009502D1">
        <w:rPr>
          <w:rStyle w:val="berschrift1Zchn"/>
          <w:rFonts w:eastAsia="Times New Roman" w:cs="Arial"/>
          <w:bCs w:val="0"/>
          <w:color w:val="auto"/>
          <w:sz w:val="22"/>
          <w:szCs w:val="22"/>
          <w:lang w:val="en-US" w:eastAsia="de-DE"/>
        </w:rPr>
        <w:t>Vorbilder</w:t>
      </w:r>
      <w:proofErr w:type="spellEnd"/>
      <w:r w:rsidRPr="009502D1">
        <w:rPr>
          <w:rStyle w:val="berschrift1Zchn"/>
          <w:rFonts w:eastAsia="Times New Roman" w:cs="Arial"/>
          <w:bCs w:val="0"/>
          <w:color w:val="auto"/>
          <w:sz w:val="22"/>
          <w:szCs w:val="22"/>
          <w:lang w:val="en-US" w:eastAsia="de-DE"/>
        </w:rPr>
        <w:t xml:space="preserve"> sein.</w:t>
      </w:r>
    </w:p>
    <w:p w:rsidR="001B3665" w:rsidRPr="001B3665" w:rsidRDefault="006107FA" w:rsidP="00B9093B">
      <w:pPr>
        <w:pStyle w:val="berschrift1"/>
        <w:spacing w:line="312" w:lineRule="auto"/>
        <w:rPr>
          <w:lang w:val="en-US"/>
        </w:rPr>
      </w:pPr>
      <w:r>
        <w:rPr>
          <w:rStyle w:val="berschrift1Zchn"/>
          <w:bCs/>
          <w:lang w:val="en-US"/>
        </w:rPr>
        <w:t xml:space="preserve">5. </w:t>
      </w:r>
      <w:proofErr w:type="spellStart"/>
      <w:r w:rsidR="000220E6" w:rsidRPr="001B3665">
        <w:rPr>
          <w:rStyle w:val="berschrift1Zchn"/>
          <w:bCs/>
          <w:lang w:val="en-US"/>
        </w:rPr>
        <w:t>Stimmen</w:t>
      </w:r>
      <w:proofErr w:type="spellEnd"/>
      <w:r w:rsidR="000220E6" w:rsidRPr="001B3665">
        <w:rPr>
          <w:rStyle w:val="berschrift1Zchn"/>
          <w:bCs/>
          <w:lang w:val="en-US"/>
        </w:rPr>
        <w:t xml:space="preserve"> </w:t>
      </w:r>
      <w:proofErr w:type="spellStart"/>
      <w:r w:rsidR="000220E6" w:rsidRPr="001B3665">
        <w:rPr>
          <w:rStyle w:val="berschrift1Zchn"/>
          <w:bCs/>
          <w:lang w:val="en-US"/>
        </w:rPr>
        <w:t>zur</w:t>
      </w:r>
      <w:proofErr w:type="spellEnd"/>
      <w:r w:rsidR="000220E6" w:rsidRPr="001B3665">
        <w:rPr>
          <w:rStyle w:val="berschrift1Zchn"/>
          <w:bCs/>
          <w:lang w:val="en-US"/>
        </w:rPr>
        <w:t xml:space="preserve"> </w:t>
      </w:r>
      <w:proofErr w:type="spellStart"/>
      <w:r w:rsidR="000220E6" w:rsidRPr="001B3665">
        <w:rPr>
          <w:rStyle w:val="berschrift1Zchn"/>
          <w:bCs/>
          <w:lang w:val="en-US"/>
        </w:rPr>
        <w:t>Gemeinwohl-Ökonomie</w:t>
      </w:r>
      <w:bookmarkEnd w:id="5"/>
      <w:proofErr w:type="spellEnd"/>
    </w:p>
    <w:p w:rsidR="00586067" w:rsidRDefault="00586067" w:rsidP="00E74476">
      <w:pPr>
        <w:spacing w:line="312" w:lineRule="auto"/>
      </w:pPr>
      <w:r>
        <w:rPr>
          <w:noProof/>
          <w:lang w:eastAsia="de-AT"/>
        </w:rPr>
        <w:drawing>
          <wp:anchor distT="0" distB="0" distL="114300" distR="114300" simplePos="0" relativeHeight="251673088" behindDoc="1" locked="0" layoutInCell="1" allowOverlap="1" wp14:anchorId="4F4DF51D" wp14:editId="7CC1377E">
            <wp:simplePos x="0" y="0"/>
            <wp:positionH relativeFrom="column">
              <wp:posOffset>0</wp:posOffset>
            </wp:positionH>
            <wp:positionV relativeFrom="paragraph">
              <wp:posOffset>287655</wp:posOffset>
            </wp:positionV>
            <wp:extent cx="1362075" cy="2042795"/>
            <wp:effectExtent l="0" t="0" r="9525" b="0"/>
            <wp:wrapTight wrapText="bothSides">
              <wp:wrapPolygon edited="0">
                <wp:start x="0" y="0"/>
                <wp:lineTo x="0" y="21352"/>
                <wp:lineTo x="21449" y="21352"/>
                <wp:lineTo x="2144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3_Portrait Jakob von Uexku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2075" cy="2042795"/>
                    </a:xfrm>
                    <a:prstGeom prst="rect">
                      <a:avLst/>
                    </a:prstGeom>
                  </pic:spPr>
                </pic:pic>
              </a:graphicData>
            </a:graphic>
            <wp14:sizeRelH relativeFrom="page">
              <wp14:pctWidth>0</wp14:pctWidth>
            </wp14:sizeRelH>
            <wp14:sizeRelV relativeFrom="page">
              <wp14:pctHeight>0</wp14:pctHeight>
            </wp14:sizeRelV>
          </wp:anchor>
        </w:drawing>
      </w:r>
    </w:p>
    <w:p w:rsidR="00586067" w:rsidRDefault="00E70FF4" w:rsidP="00E74476">
      <w:pPr>
        <w:spacing w:line="312" w:lineRule="auto"/>
        <w:rPr>
          <w:rFonts w:ascii="Arial" w:hAnsi="Arial" w:cs="Arial"/>
          <w:lang w:val="en-US"/>
        </w:rPr>
      </w:pPr>
      <w:proofErr w:type="spellStart"/>
      <w:r w:rsidRPr="00E70FF4">
        <w:rPr>
          <w:rFonts w:ascii="Arial" w:hAnsi="Arial" w:cs="Arial"/>
          <w:u w:val="single"/>
          <w:lang w:val="en-US"/>
        </w:rPr>
        <w:t>Jakob</w:t>
      </w:r>
      <w:proofErr w:type="spellEnd"/>
      <w:r w:rsidRPr="00E70FF4">
        <w:rPr>
          <w:rFonts w:ascii="Arial" w:hAnsi="Arial" w:cs="Arial"/>
          <w:u w:val="single"/>
          <w:lang w:val="en-US"/>
        </w:rPr>
        <w:t xml:space="preserve"> von </w:t>
      </w:r>
      <w:proofErr w:type="spellStart"/>
      <w:r w:rsidRPr="00E70FF4">
        <w:rPr>
          <w:rFonts w:ascii="Arial" w:hAnsi="Arial" w:cs="Arial"/>
          <w:u w:val="single"/>
          <w:lang w:val="en-US"/>
        </w:rPr>
        <w:t>Uexküll</w:t>
      </w:r>
      <w:proofErr w:type="spellEnd"/>
      <w:r w:rsidRPr="00E70FF4">
        <w:rPr>
          <w:rFonts w:ascii="Arial" w:hAnsi="Arial" w:cs="Arial"/>
          <w:u w:val="single"/>
          <w:lang w:val="en-US"/>
        </w:rPr>
        <w:t>:</w:t>
      </w:r>
      <w:r>
        <w:rPr>
          <w:rFonts w:ascii="Arial" w:hAnsi="Arial" w:cs="Arial"/>
          <w:lang w:val="en-US"/>
        </w:rPr>
        <w:t xml:space="preserve"> </w:t>
      </w:r>
      <w:proofErr w:type="spellStart"/>
      <w:r w:rsidR="00586067" w:rsidRPr="00586067">
        <w:rPr>
          <w:rFonts w:ascii="Arial" w:hAnsi="Arial" w:cs="Arial"/>
          <w:lang w:val="en-US"/>
        </w:rPr>
        <w:t>Schriftsteller</w:t>
      </w:r>
      <w:proofErr w:type="spellEnd"/>
      <w:r w:rsidR="00586067" w:rsidRPr="00586067">
        <w:rPr>
          <w:rFonts w:ascii="Arial" w:hAnsi="Arial" w:cs="Arial"/>
          <w:lang w:val="en-US"/>
        </w:rPr>
        <w:t xml:space="preserve">, </w:t>
      </w:r>
      <w:proofErr w:type="spellStart"/>
      <w:r w:rsidR="00586067" w:rsidRPr="00586067">
        <w:rPr>
          <w:rFonts w:ascii="Arial" w:hAnsi="Arial" w:cs="Arial"/>
          <w:lang w:val="en-US"/>
        </w:rPr>
        <w:t>Stifter</w:t>
      </w:r>
      <w:proofErr w:type="spellEnd"/>
      <w:r w:rsidR="00586067" w:rsidRPr="00586067">
        <w:rPr>
          <w:rFonts w:ascii="Arial" w:hAnsi="Arial" w:cs="Arial"/>
          <w:lang w:val="en-US"/>
        </w:rPr>
        <w:t xml:space="preserve"> des Right Livelihood Award (</w:t>
      </w:r>
      <w:proofErr w:type="spellStart"/>
      <w:r w:rsidR="00586067" w:rsidRPr="00586067">
        <w:rPr>
          <w:rFonts w:ascii="Arial" w:hAnsi="Arial" w:cs="Arial"/>
          <w:lang w:val="en-US"/>
        </w:rPr>
        <w:t>Alternativer</w:t>
      </w:r>
      <w:proofErr w:type="spellEnd"/>
      <w:r w:rsidR="00586067" w:rsidRPr="00586067">
        <w:rPr>
          <w:rFonts w:ascii="Arial" w:hAnsi="Arial" w:cs="Arial"/>
          <w:lang w:val="en-US"/>
        </w:rPr>
        <w:t xml:space="preserve"> </w:t>
      </w:r>
      <w:proofErr w:type="spellStart"/>
      <w:r w:rsidR="00586067" w:rsidRPr="00586067">
        <w:rPr>
          <w:rFonts w:ascii="Arial" w:hAnsi="Arial" w:cs="Arial"/>
          <w:lang w:val="en-US"/>
        </w:rPr>
        <w:t>Nobelpreis</w:t>
      </w:r>
      <w:proofErr w:type="spellEnd"/>
      <w:r w:rsidR="00586067" w:rsidRPr="00586067">
        <w:rPr>
          <w:rFonts w:ascii="Arial" w:hAnsi="Arial" w:cs="Arial"/>
          <w:lang w:val="en-US"/>
        </w:rPr>
        <w:t>), Initiator des World Future Council (</w:t>
      </w:r>
      <w:proofErr w:type="spellStart"/>
      <w:r w:rsidR="00586067" w:rsidRPr="00586067">
        <w:rPr>
          <w:rFonts w:ascii="Arial" w:hAnsi="Arial" w:cs="Arial"/>
          <w:lang w:val="en-US"/>
        </w:rPr>
        <w:t>Weltzukunftsrat</w:t>
      </w:r>
      <w:proofErr w:type="spellEnd"/>
      <w:r w:rsidR="00586067" w:rsidRPr="00586067">
        <w:rPr>
          <w:rFonts w:ascii="Arial" w:hAnsi="Arial" w:cs="Arial"/>
          <w:lang w:val="en-US"/>
        </w:rPr>
        <w:t xml:space="preserve">), </w:t>
      </w:r>
      <w:proofErr w:type="spellStart"/>
      <w:r w:rsidR="00586067" w:rsidRPr="00586067">
        <w:rPr>
          <w:rFonts w:ascii="Arial" w:hAnsi="Arial" w:cs="Arial"/>
          <w:lang w:val="en-US"/>
        </w:rPr>
        <w:t>Mitbegründer</w:t>
      </w:r>
      <w:proofErr w:type="spellEnd"/>
      <w:r w:rsidR="00586067" w:rsidRPr="00586067">
        <w:rPr>
          <w:rFonts w:ascii="Arial" w:hAnsi="Arial" w:cs="Arial"/>
          <w:lang w:val="en-US"/>
        </w:rPr>
        <w:t xml:space="preserve"> des </w:t>
      </w:r>
      <w:proofErr w:type="spellStart"/>
      <w:r w:rsidR="00586067" w:rsidRPr="00586067">
        <w:rPr>
          <w:rFonts w:ascii="Arial" w:hAnsi="Arial" w:cs="Arial"/>
          <w:lang w:val="en-US"/>
        </w:rPr>
        <w:t>alternativen</w:t>
      </w:r>
      <w:proofErr w:type="spellEnd"/>
      <w:r w:rsidR="00586067" w:rsidRPr="00586067">
        <w:rPr>
          <w:rFonts w:ascii="Arial" w:hAnsi="Arial" w:cs="Arial"/>
          <w:lang w:val="en-US"/>
        </w:rPr>
        <w:t xml:space="preserve"> </w:t>
      </w:r>
      <w:proofErr w:type="spellStart"/>
      <w:r w:rsidR="00586067" w:rsidRPr="00586067">
        <w:rPr>
          <w:rFonts w:ascii="Arial" w:hAnsi="Arial" w:cs="Arial"/>
          <w:lang w:val="en-US"/>
        </w:rPr>
        <w:t>Weltwirtschaftsgipfels</w:t>
      </w:r>
      <w:proofErr w:type="spellEnd"/>
      <w:r w:rsidR="00586067" w:rsidRPr="00586067">
        <w:rPr>
          <w:rFonts w:ascii="Arial" w:hAnsi="Arial" w:cs="Arial"/>
          <w:lang w:val="en-US"/>
        </w:rPr>
        <w:t xml:space="preserve"> (1984) und </w:t>
      </w:r>
      <w:proofErr w:type="spellStart"/>
      <w:r w:rsidR="00586067" w:rsidRPr="00586067">
        <w:rPr>
          <w:rFonts w:ascii="Arial" w:hAnsi="Arial" w:cs="Arial"/>
          <w:lang w:val="en-US"/>
        </w:rPr>
        <w:t>Gründer</w:t>
      </w:r>
      <w:proofErr w:type="spellEnd"/>
      <w:r w:rsidR="00586067" w:rsidRPr="00586067">
        <w:rPr>
          <w:rFonts w:ascii="Arial" w:hAnsi="Arial" w:cs="Arial"/>
          <w:lang w:val="en-US"/>
        </w:rPr>
        <w:t xml:space="preserve"> des Estonian Renaissance Award (1993)</w:t>
      </w:r>
    </w:p>
    <w:p w:rsidR="00CE04AF" w:rsidRPr="00586067" w:rsidRDefault="00E74476" w:rsidP="00E74476">
      <w:pPr>
        <w:spacing w:line="312" w:lineRule="auto"/>
        <w:rPr>
          <w:noProof/>
          <w:lang w:val="en-US" w:eastAsia="de-DE"/>
        </w:rPr>
      </w:pPr>
      <w:r>
        <w:rPr>
          <w:rFonts w:ascii="Arial" w:hAnsi="Arial" w:cs="Arial"/>
          <w:lang w:val="en-US"/>
        </w:rPr>
        <w:br/>
      </w:r>
      <w:r w:rsidR="00427BBF" w:rsidRPr="00586067">
        <w:rPr>
          <w:rFonts w:ascii="Arial" w:hAnsi="Arial" w:cs="Arial"/>
          <w:lang w:val="en-US"/>
        </w:rPr>
        <w:t>„</w:t>
      </w:r>
      <w:r w:rsidR="005C6EFE" w:rsidRPr="00586067">
        <w:rPr>
          <w:rFonts w:ascii="Arial" w:hAnsi="Arial" w:cs="Arial"/>
          <w:lang w:val="en-US"/>
        </w:rPr>
        <w:t xml:space="preserve">Christian </w:t>
      </w:r>
      <w:proofErr w:type="spellStart"/>
      <w:r w:rsidR="005C6EFE" w:rsidRPr="00586067">
        <w:rPr>
          <w:rFonts w:ascii="Arial" w:hAnsi="Arial" w:cs="Arial"/>
          <w:lang w:val="en-US"/>
        </w:rPr>
        <w:t>Felber</w:t>
      </w:r>
      <w:proofErr w:type="spellEnd"/>
      <w:r w:rsidR="005C6EFE" w:rsidRPr="00586067">
        <w:rPr>
          <w:rFonts w:ascii="Arial" w:hAnsi="Arial" w:cs="Arial"/>
          <w:lang w:val="en-US"/>
        </w:rPr>
        <w:t xml:space="preserve"> shows the path to an economy where money and markets are at the service of humans, not the other way round</w:t>
      </w:r>
      <w:r w:rsidR="00586067">
        <w:rPr>
          <w:rFonts w:ascii="Arial" w:hAnsi="Arial" w:cs="Arial"/>
          <w:lang w:val="en-US"/>
        </w:rPr>
        <w:t>."</w:t>
      </w:r>
    </w:p>
    <w:p w:rsidR="00B9093B" w:rsidRDefault="00B9093B" w:rsidP="00E74476">
      <w:pPr>
        <w:spacing w:line="312" w:lineRule="auto"/>
        <w:rPr>
          <w:rFonts w:ascii="Arial" w:hAnsi="Arial" w:cs="Arial"/>
          <w:lang w:val="en-US"/>
        </w:rPr>
      </w:pPr>
    </w:p>
    <w:p w:rsidR="008940AF" w:rsidRDefault="008940AF" w:rsidP="00E74476">
      <w:pPr>
        <w:spacing w:line="312" w:lineRule="auto"/>
        <w:rPr>
          <w:rFonts w:ascii="Arial" w:hAnsi="Arial" w:cs="Arial"/>
          <w:lang w:val="en-US"/>
        </w:rPr>
      </w:pPr>
    </w:p>
    <w:p w:rsidR="005C6EFE" w:rsidRPr="00586067" w:rsidRDefault="00E70FF4" w:rsidP="00352424">
      <w:pPr>
        <w:spacing w:line="312" w:lineRule="auto"/>
        <w:jc w:val="both"/>
        <w:rPr>
          <w:rFonts w:ascii="Arial" w:hAnsi="Arial" w:cs="Arial"/>
          <w:u w:val="single"/>
          <w:lang w:val="en-US"/>
        </w:rPr>
      </w:pPr>
      <w:r w:rsidRPr="00586067">
        <w:rPr>
          <w:rFonts w:ascii="Arial" w:hAnsi="Arial" w:cs="Arial"/>
          <w:noProof/>
          <w:u w:val="single"/>
          <w:lang w:eastAsia="de-AT"/>
        </w:rPr>
        <w:drawing>
          <wp:anchor distT="0" distB="0" distL="114300" distR="114300" simplePos="0" relativeHeight="251664896" behindDoc="1" locked="0" layoutInCell="1" allowOverlap="1" wp14:anchorId="220D053C" wp14:editId="688E86D7">
            <wp:simplePos x="0" y="0"/>
            <wp:positionH relativeFrom="column">
              <wp:posOffset>0</wp:posOffset>
            </wp:positionH>
            <wp:positionV relativeFrom="paragraph">
              <wp:posOffset>173355</wp:posOffset>
            </wp:positionV>
            <wp:extent cx="1390650" cy="2091055"/>
            <wp:effectExtent l="0" t="0" r="0" b="4445"/>
            <wp:wrapTight wrapText="bothSides">
              <wp:wrapPolygon edited="0">
                <wp:start x="0" y="0"/>
                <wp:lineTo x="0" y="21449"/>
                <wp:lineTo x="21304" y="21449"/>
                <wp:lineTo x="2130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90650" cy="2091055"/>
                    </a:xfrm>
                    <a:prstGeom prst="rect">
                      <a:avLst/>
                    </a:prstGeom>
                  </pic:spPr>
                </pic:pic>
              </a:graphicData>
            </a:graphic>
            <wp14:sizeRelH relativeFrom="page">
              <wp14:pctWidth>0</wp14:pctWidth>
            </wp14:sizeRelH>
            <wp14:sizeRelV relativeFrom="page">
              <wp14:pctHeight>0</wp14:pctHeight>
            </wp14:sizeRelV>
          </wp:anchor>
        </w:drawing>
      </w:r>
      <w:r w:rsidR="00586067">
        <w:rPr>
          <w:rFonts w:ascii="Arial" w:hAnsi="Arial" w:cs="Arial"/>
          <w:u w:val="single"/>
          <w:lang w:val="en-US"/>
        </w:rPr>
        <w:t>E</w:t>
      </w:r>
      <w:r>
        <w:rPr>
          <w:rFonts w:ascii="Arial" w:hAnsi="Arial" w:cs="Arial"/>
          <w:u w:val="single"/>
          <w:lang w:val="en-US"/>
        </w:rPr>
        <w:t xml:space="preserve">ric </w:t>
      </w:r>
      <w:proofErr w:type="spellStart"/>
      <w:proofErr w:type="gramStart"/>
      <w:r>
        <w:rPr>
          <w:rFonts w:ascii="Arial" w:hAnsi="Arial" w:cs="Arial"/>
          <w:u w:val="single"/>
          <w:lang w:val="en-US"/>
        </w:rPr>
        <w:t>Maskin</w:t>
      </w:r>
      <w:proofErr w:type="spellEnd"/>
      <w:r>
        <w:rPr>
          <w:rFonts w:ascii="Arial" w:hAnsi="Arial" w:cs="Arial"/>
          <w:u w:val="single"/>
          <w:lang w:val="en-US"/>
        </w:rPr>
        <w:t>:</w:t>
      </w:r>
      <w:proofErr w:type="gramEnd"/>
      <w:r w:rsidRPr="00E70FF4">
        <w:rPr>
          <w:rFonts w:ascii="Arial" w:hAnsi="Arial" w:cs="Arial"/>
          <w:lang w:val="en-US"/>
        </w:rPr>
        <w:t xml:space="preserve"> </w:t>
      </w:r>
      <w:proofErr w:type="spellStart"/>
      <w:r w:rsidR="00427BBF" w:rsidRPr="00E70FF4">
        <w:rPr>
          <w:rFonts w:ascii="Arial" w:hAnsi="Arial" w:cs="Arial"/>
          <w:lang w:val="en-US"/>
        </w:rPr>
        <w:t>Amerikanisc</w:t>
      </w:r>
      <w:r w:rsidRPr="00E70FF4">
        <w:rPr>
          <w:rFonts w:ascii="Arial" w:hAnsi="Arial" w:cs="Arial"/>
          <w:lang w:val="en-US"/>
        </w:rPr>
        <w:t>her</w:t>
      </w:r>
      <w:proofErr w:type="spellEnd"/>
      <w:r w:rsidRPr="00E70FF4">
        <w:rPr>
          <w:rFonts w:ascii="Arial" w:hAnsi="Arial" w:cs="Arial"/>
          <w:lang w:val="en-US"/>
        </w:rPr>
        <w:t xml:space="preserve"> </w:t>
      </w:r>
      <w:proofErr w:type="spellStart"/>
      <w:r w:rsidRPr="00E70FF4">
        <w:rPr>
          <w:rFonts w:ascii="Arial" w:hAnsi="Arial" w:cs="Arial"/>
          <w:lang w:val="en-US"/>
        </w:rPr>
        <w:t>Wirtschaftsnobelpreisträger</w:t>
      </w:r>
      <w:proofErr w:type="spellEnd"/>
    </w:p>
    <w:p w:rsidR="00E74476" w:rsidRDefault="00B40480" w:rsidP="00B9093B">
      <w:pPr>
        <w:spacing w:line="312" w:lineRule="auto"/>
        <w:jc w:val="both"/>
        <w:rPr>
          <w:rFonts w:ascii="Arial" w:hAnsi="Arial" w:cs="Arial"/>
          <w:lang w:val="en-US"/>
        </w:rPr>
      </w:pPr>
      <w:r w:rsidRPr="00586067">
        <w:rPr>
          <w:rFonts w:ascii="Arial" w:hAnsi="Arial" w:cs="Arial"/>
          <w:lang w:val="en-US"/>
        </w:rPr>
        <w:t>“</w:t>
      </w:r>
      <w:r w:rsidR="005C6EFE" w:rsidRPr="00586067">
        <w:rPr>
          <w:rFonts w:ascii="Arial" w:hAnsi="Arial" w:cs="Arial"/>
          <w:lang w:val="en-US"/>
        </w:rPr>
        <w:t xml:space="preserve">Christian </w:t>
      </w:r>
      <w:proofErr w:type="spellStart"/>
      <w:r w:rsidR="005C6EFE" w:rsidRPr="00586067">
        <w:rPr>
          <w:rFonts w:ascii="Arial" w:hAnsi="Arial" w:cs="Arial"/>
          <w:lang w:val="en-US"/>
        </w:rPr>
        <w:t>Felber</w:t>
      </w:r>
      <w:proofErr w:type="spellEnd"/>
      <w:r w:rsidR="005C6EFE" w:rsidRPr="00586067">
        <w:rPr>
          <w:rFonts w:ascii="Arial" w:hAnsi="Arial" w:cs="Arial"/>
          <w:lang w:val="en-US"/>
        </w:rPr>
        <w:t xml:space="preserve"> thinks big. Not content with marginal change, he proposes a thorough overhaul of our capitalist system. In his world, companies still earn profits. </w:t>
      </w:r>
      <w:proofErr w:type="gramStart"/>
      <w:r w:rsidR="005C6EFE" w:rsidRPr="00586067">
        <w:rPr>
          <w:rFonts w:ascii="Arial" w:hAnsi="Arial" w:cs="Arial"/>
          <w:lang w:val="en-US"/>
        </w:rPr>
        <w:t>But</w:t>
      </w:r>
      <w:proofErr w:type="gramEnd"/>
      <w:r w:rsidR="005C6EFE" w:rsidRPr="00586067">
        <w:rPr>
          <w:rFonts w:ascii="Arial" w:hAnsi="Arial" w:cs="Arial"/>
          <w:lang w:val="en-US"/>
        </w:rPr>
        <w:t xml:space="preserve"> they are driven not by revenues and costs, but by their Common Good balance sheet, which evaluates them on how cooperative they are with other companies, whether their products and services satisfy human needs, and how humane their working conditions are. A company </w:t>
      </w:r>
      <w:proofErr w:type="gramStart"/>
      <w:r w:rsidR="005C6EFE" w:rsidRPr="00586067">
        <w:rPr>
          <w:rFonts w:ascii="Arial" w:hAnsi="Arial" w:cs="Arial"/>
          <w:lang w:val="en-US"/>
        </w:rPr>
        <w:t>is awarded</w:t>
      </w:r>
      <w:proofErr w:type="gramEnd"/>
      <w:r w:rsidR="005C6EFE" w:rsidRPr="00586067">
        <w:rPr>
          <w:rFonts w:ascii="Arial" w:hAnsi="Arial" w:cs="Arial"/>
          <w:lang w:val="en-US"/>
        </w:rPr>
        <w:t xml:space="preserve"> CG points accordingly, and its score is published, so that customers know whom they are dealing with. A good sco</w:t>
      </w:r>
      <w:r w:rsidRPr="00586067">
        <w:rPr>
          <w:rFonts w:ascii="Arial" w:hAnsi="Arial" w:cs="Arial"/>
          <w:lang w:val="en-US"/>
        </w:rPr>
        <w:t>re also entitles the company to</w:t>
      </w:r>
      <w:r w:rsidR="005C6EFE" w:rsidRPr="00586067">
        <w:rPr>
          <w:rFonts w:ascii="Arial" w:hAnsi="Arial" w:cs="Arial"/>
          <w:lang w:val="en-US"/>
        </w:rPr>
        <w:t xml:space="preserve"> favorable government treatment:  lowe</w:t>
      </w:r>
      <w:r w:rsidR="001B3665" w:rsidRPr="00586067">
        <w:rPr>
          <w:rFonts w:ascii="Arial" w:hAnsi="Arial" w:cs="Arial"/>
          <w:lang w:val="en-US"/>
        </w:rPr>
        <w:t xml:space="preserve">r taxes, better lending terms, </w:t>
      </w:r>
      <w:r w:rsidR="005C6EFE" w:rsidRPr="00586067">
        <w:rPr>
          <w:rFonts w:ascii="Arial" w:hAnsi="Arial" w:cs="Arial"/>
          <w:lang w:val="en-US"/>
        </w:rPr>
        <w:t>a</w:t>
      </w:r>
      <w:r w:rsidRPr="00586067">
        <w:rPr>
          <w:rFonts w:ascii="Arial" w:hAnsi="Arial" w:cs="Arial"/>
          <w:lang w:val="en-US"/>
        </w:rPr>
        <w:t xml:space="preserve">nd </w:t>
      </w:r>
      <w:proofErr w:type="gramStart"/>
      <w:r w:rsidRPr="00586067">
        <w:rPr>
          <w:rFonts w:ascii="Arial" w:hAnsi="Arial" w:cs="Arial"/>
          <w:lang w:val="en-US"/>
        </w:rPr>
        <w:t>more public contracts</w:t>
      </w:r>
      <w:proofErr w:type="gramEnd"/>
      <w:r w:rsidRPr="00586067">
        <w:rPr>
          <w:rFonts w:ascii="Arial" w:hAnsi="Arial" w:cs="Arial"/>
          <w:lang w:val="en-US"/>
        </w:rPr>
        <w:t>. Could</w:t>
      </w:r>
      <w:r w:rsidR="005C6EFE" w:rsidRPr="00586067">
        <w:rPr>
          <w:rFonts w:ascii="Arial" w:hAnsi="Arial" w:cs="Arial"/>
          <w:lang w:val="en-US"/>
        </w:rPr>
        <w:t xml:space="preserve"> this world actually come about? I honestly </w:t>
      </w:r>
      <w:proofErr w:type="gramStart"/>
      <w:r w:rsidR="005C6EFE" w:rsidRPr="00586067">
        <w:rPr>
          <w:rFonts w:ascii="Arial" w:hAnsi="Arial" w:cs="Arial"/>
          <w:lang w:val="en-US"/>
        </w:rPr>
        <w:t>don’t</w:t>
      </w:r>
      <w:proofErr w:type="gramEnd"/>
      <w:r w:rsidR="005C6EFE" w:rsidRPr="00586067">
        <w:rPr>
          <w:rFonts w:ascii="Arial" w:hAnsi="Arial" w:cs="Arial"/>
          <w:lang w:val="en-US"/>
        </w:rPr>
        <w:t xml:space="preserve"> know. </w:t>
      </w:r>
      <w:proofErr w:type="gramStart"/>
      <w:r w:rsidR="005C6EFE" w:rsidRPr="00586067">
        <w:rPr>
          <w:rFonts w:ascii="Arial" w:hAnsi="Arial" w:cs="Arial"/>
          <w:lang w:val="en-US"/>
        </w:rPr>
        <w:t>But</w:t>
      </w:r>
      <w:proofErr w:type="gramEnd"/>
      <w:r w:rsidR="005C6EFE" w:rsidRPr="00586067">
        <w:rPr>
          <w:rFonts w:ascii="Arial" w:hAnsi="Arial" w:cs="Arial"/>
          <w:lang w:val="en-US"/>
        </w:rPr>
        <w:t xml:space="preserve"> I have encountered such a society on a smaller scale. Thirteen years ago, I </w:t>
      </w:r>
      <w:proofErr w:type="gramStart"/>
      <w:r w:rsidR="005C6EFE" w:rsidRPr="00586067">
        <w:rPr>
          <w:rFonts w:ascii="Arial" w:hAnsi="Arial" w:cs="Arial"/>
          <w:lang w:val="en-US"/>
        </w:rPr>
        <w:t>was introduced</w:t>
      </w:r>
      <w:proofErr w:type="gramEnd"/>
      <w:r w:rsidR="005C6EFE" w:rsidRPr="00586067">
        <w:rPr>
          <w:rFonts w:ascii="Arial" w:hAnsi="Arial" w:cs="Arial"/>
          <w:lang w:val="en-US"/>
        </w:rPr>
        <w:t xml:space="preserve"> to the </w:t>
      </w:r>
      <w:proofErr w:type="spellStart"/>
      <w:r w:rsidR="005C6EFE" w:rsidRPr="00586067">
        <w:rPr>
          <w:rFonts w:ascii="Arial" w:hAnsi="Arial" w:cs="Arial"/>
          <w:lang w:val="en-US"/>
        </w:rPr>
        <w:t>Camphill</w:t>
      </w:r>
      <w:proofErr w:type="spellEnd"/>
      <w:r w:rsidR="005C6EFE" w:rsidRPr="00586067">
        <w:rPr>
          <w:rFonts w:ascii="Arial" w:hAnsi="Arial" w:cs="Arial"/>
          <w:lang w:val="en-US"/>
        </w:rPr>
        <w:t xml:space="preserve"> movement, which builds communities where disabled people (I have a</w:t>
      </w:r>
      <w:r w:rsidR="005C6EFE" w:rsidRPr="00B40480">
        <w:rPr>
          <w:rFonts w:ascii="Arial" w:hAnsi="Arial" w:cs="Arial"/>
          <w:i/>
          <w:lang w:val="en-US"/>
        </w:rPr>
        <w:t xml:space="preserve"> disabled</w:t>
      </w:r>
      <w:r w:rsidRPr="00B40480">
        <w:rPr>
          <w:rFonts w:ascii="Arial" w:hAnsi="Arial" w:cs="Arial"/>
          <w:i/>
          <w:lang w:val="en-US"/>
        </w:rPr>
        <w:t xml:space="preserve"> son) live together with their </w:t>
      </w:r>
      <w:r w:rsidR="005C6EFE" w:rsidRPr="00B40480">
        <w:rPr>
          <w:rFonts w:ascii="Arial" w:hAnsi="Arial" w:cs="Arial"/>
          <w:i/>
          <w:lang w:val="en-US"/>
        </w:rPr>
        <w:t>caregivers. Like Christian’s utopia, these communities place highest value on cooperation, dignity, and service. If they can do it, perhaps Christian</w:t>
      </w:r>
      <w:r w:rsidRPr="00B40480">
        <w:rPr>
          <w:rFonts w:ascii="Arial" w:hAnsi="Arial" w:cs="Arial"/>
          <w:i/>
          <w:lang w:val="en-US"/>
        </w:rPr>
        <w:t>’s vision is not so far-fetched</w:t>
      </w:r>
      <w:r>
        <w:rPr>
          <w:rFonts w:ascii="Arial" w:hAnsi="Arial" w:cs="Arial"/>
          <w:lang w:val="en-US"/>
        </w:rPr>
        <w:t>”</w:t>
      </w:r>
    </w:p>
    <w:p w:rsidR="008940AF" w:rsidRDefault="008940AF" w:rsidP="00B9093B">
      <w:pPr>
        <w:spacing w:line="312" w:lineRule="auto"/>
        <w:jc w:val="both"/>
        <w:rPr>
          <w:rFonts w:ascii="Arial" w:hAnsi="Arial" w:cs="Arial"/>
          <w:lang w:val="en-US"/>
        </w:rPr>
      </w:pPr>
    </w:p>
    <w:p w:rsidR="008940AF" w:rsidRDefault="008940AF" w:rsidP="00B9093B">
      <w:pPr>
        <w:spacing w:line="312" w:lineRule="auto"/>
        <w:jc w:val="both"/>
        <w:rPr>
          <w:rFonts w:ascii="Arial" w:hAnsi="Arial" w:cs="Arial"/>
          <w:lang w:val="en-US"/>
        </w:rPr>
      </w:pPr>
    </w:p>
    <w:p w:rsidR="008940AF" w:rsidRDefault="008940AF" w:rsidP="00B9093B">
      <w:pPr>
        <w:spacing w:line="312" w:lineRule="auto"/>
        <w:jc w:val="both"/>
        <w:rPr>
          <w:rFonts w:ascii="Arial" w:hAnsi="Arial" w:cs="Arial"/>
          <w:lang w:val="en-US"/>
        </w:rPr>
      </w:pPr>
    </w:p>
    <w:p w:rsidR="008940AF" w:rsidRPr="001B3665" w:rsidRDefault="008940AF" w:rsidP="00B9093B">
      <w:pPr>
        <w:spacing w:line="312" w:lineRule="auto"/>
        <w:jc w:val="both"/>
        <w:rPr>
          <w:rFonts w:ascii="Arial" w:hAnsi="Arial" w:cs="Arial"/>
          <w:lang w:val="en-US"/>
        </w:rPr>
      </w:pPr>
    </w:p>
    <w:p w:rsidR="00427BBF" w:rsidRPr="00002E8F" w:rsidRDefault="00B9093B" w:rsidP="00E74476">
      <w:pPr>
        <w:pStyle w:val="berschrift1"/>
        <w:spacing w:line="312" w:lineRule="auto"/>
      </w:pPr>
      <w:bookmarkStart w:id="6" w:name="_Toc418592383"/>
      <w:r w:rsidRPr="00002E8F">
        <w:rPr>
          <w:noProof/>
          <w:lang w:eastAsia="de-AT"/>
        </w:rPr>
        <w:drawing>
          <wp:anchor distT="0" distB="0" distL="114300" distR="114300" simplePos="0" relativeHeight="251658240" behindDoc="1" locked="0" layoutInCell="1" allowOverlap="1" wp14:anchorId="3B6BB839" wp14:editId="2E873834">
            <wp:simplePos x="0" y="0"/>
            <wp:positionH relativeFrom="column">
              <wp:posOffset>4337050</wp:posOffset>
            </wp:positionH>
            <wp:positionV relativeFrom="paragraph">
              <wp:posOffset>450215</wp:posOffset>
            </wp:positionV>
            <wp:extent cx="1894840" cy="2944495"/>
            <wp:effectExtent l="0" t="0" r="0" b="8255"/>
            <wp:wrapTight wrapText="bothSides">
              <wp:wrapPolygon edited="0">
                <wp:start x="0" y="0"/>
                <wp:lineTo x="0" y="21521"/>
                <wp:lineTo x="21282" y="21521"/>
                <wp:lineTo x="21282" y="0"/>
                <wp:lineTo x="0" y="0"/>
              </wp:wrapPolygon>
            </wp:wrapTight>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o-neu-2014.jpg"/>
                    <pic:cNvPicPr/>
                  </pic:nvPicPr>
                  <pic:blipFill>
                    <a:blip r:embed="rId15">
                      <a:extLst>
                        <a:ext uri="{28A0092B-C50C-407E-A947-70E740481C1C}">
                          <a14:useLocalDpi xmlns:a14="http://schemas.microsoft.com/office/drawing/2010/main" val="0"/>
                        </a:ext>
                      </a:extLst>
                    </a:blip>
                    <a:stretch>
                      <a:fillRect/>
                    </a:stretch>
                  </pic:blipFill>
                  <pic:spPr>
                    <a:xfrm>
                      <a:off x="0" y="0"/>
                      <a:ext cx="1894840" cy="2944495"/>
                    </a:xfrm>
                    <a:prstGeom prst="rect">
                      <a:avLst/>
                    </a:prstGeom>
                  </pic:spPr>
                </pic:pic>
              </a:graphicData>
            </a:graphic>
            <wp14:sizeRelH relativeFrom="page">
              <wp14:pctWidth>0</wp14:pctWidth>
            </wp14:sizeRelH>
            <wp14:sizeRelV relativeFrom="page">
              <wp14:pctHeight>0</wp14:pctHeight>
            </wp14:sizeRelV>
          </wp:anchor>
        </w:drawing>
      </w:r>
      <w:r w:rsidR="006107FA">
        <w:t xml:space="preserve">6. </w:t>
      </w:r>
      <w:hyperlink r:id="rId16" w:history="1">
        <w:r w:rsidR="00427BBF" w:rsidRPr="00002E8F">
          <w:rPr>
            <w:rStyle w:val="Hyperlink"/>
            <w:color w:val="2E74B5" w:themeColor="accent1" w:themeShade="BF"/>
            <w:u w:val="none"/>
          </w:rPr>
          <w:t>Zum Buch</w:t>
        </w:r>
        <w:r w:rsidR="00955D60" w:rsidRPr="00002E8F">
          <w:rPr>
            <w:rStyle w:val="Hyperlink"/>
            <w:color w:val="2E74B5" w:themeColor="accent1" w:themeShade="BF"/>
            <w:u w:val="none"/>
          </w:rPr>
          <w:t xml:space="preserve"> der</w:t>
        </w:r>
        <w:r w:rsidR="00427BBF" w:rsidRPr="00002E8F">
          <w:rPr>
            <w:rStyle w:val="Hyperlink"/>
            <w:color w:val="2E74B5" w:themeColor="accent1" w:themeShade="BF"/>
            <w:u w:val="none"/>
          </w:rPr>
          <w:t xml:space="preserve"> Gemeinwohl-Ökonomie</w:t>
        </w:r>
        <w:bookmarkEnd w:id="6"/>
      </w:hyperlink>
    </w:p>
    <w:p w:rsidR="005C6EFE" w:rsidRPr="005C6EFE" w:rsidRDefault="005C6EFE" w:rsidP="00E74476">
      <w:pPr>
        <w:spacing w:before="100" w:beforeAutospacing="1" w:after="100" w:afterAutospacing="1" w:line="312" w:lineRule="auto"/>
        <w:rPr>
          <w:rFonts w:ascii="Arial" w:eastAsia="Times New Roman" w:hAnsi="Arial" w:cs="Arial"/>
          <w:lang w:val="de-DE" w:eastAsia="de-DE"/>
        </w:rPr>
      </w:pPr>
      <w:r w:rsidRPr="005C6EFE">
        <w:rPr>
          <w:rFonts w:ascii="Arial" w:eastAsia="Times New Roman" w:hAnsi="Arial" w:cs="Arial"/>
          <w:b/>
          <w:bCs/>
          <w:lang w:val="de-DE" w:eastAsia="de-DE"/>
        </w:rPr>
        <w:t>Die Gemeinwohl-Ökonomie:</w:t>
      </w:r>
      <w:r w:rsidR="00B40480">
        <w:rPr>
          <w:rFonts w:ascii="Arial" w:eastAsia="Times New Roman" w:hAnsi="Arial" w:cs="Arial"/>
          <w:b/>
          <w:bCs/>
          <w:lang w:val="de-DE" w:eastAsia="de-DE"/>
        </w:rPr>
        <w:br/>
      </w:r>
      <w:r w:rsidRPr="005C6EFE">
        <w:rPr>
          <w:rFonts w:ascii="Arial" w:eastAsia="Times New Roman" w:hAnsi="Arial" w:cs="Arial"/>
          <w:lang w:val="de-DE" w:eastAsia="de-DE"/>
        </w:rPr>
        <w:t>Aktualisierte und erweiterte Neuausgabe</w:t>
      </w:r>
      <w:r w:rsidRPr="005C6EFE">
        <w:rPr>
          <w:rFonts w:ascii="Arial" w:eastAsia="Times New Roman" w:hAnsi="Arial" w:cs="Arial"/>
          <w:lang w:val="de-DE" w:eastAsia="de-DE"/>
        </w:rPr>
        <w:br/>
      </w:r>
      <w:proofErr w:type="spellStart"/>
      <w:r w:rsidRPr="005C6EFE">
        <w:rPr>
          <w:rFonts w:ascii="Arial" w:eastAsia="Times New Roman" w:hAnsi="Arial" w:cs="Arial"/>
          <w:lang w:val="de-DE" w:eastAsia="de-DE"/>
        </w:rPr>
        <w:t>Deuticke</w:t>
      </w:r>
      <w:proofErr w:type="spellEnd"/>
      <w:r w:rsidRPr="005C6EFE">
        <w:rPr>
          <w:rFonts w:ascii="Arial" w:eastAsia="Times New Roman" w:hAnsi="Arial" w:cs="Arial"/>
          <w:lang w:val="de-DE" w:eastAsia="de-DE"/>
        </w:rPr>
        <w:t xml:space="preserve">, </w:t>
      </w:r>
      <w:r w:rsidR="006F3C9E">
        <w:rPr>
          <w:rFonts w:ascii="Arial" w:eastAsia="Times New Roman" w:hAnsi="Arial" w:cs="Arial"/>
          <w:lang w:val="de-DE" w:eastAsia="de-DE"/>
        </w:rPr>
        <w:t>Dezember 2014</w:t>
      </w:r>
      <w:r w:rsidRPr="005C6EFE">
        <w:rPr>
          <w:rFonts w:ascii="Arial" w:eastAsia="Times New Roman" w:hAnsi="Arial" w:cs="Arial"/>
          <w:lang w:val="de-DE" w:eastAsia="de-DE"/>
        </w:rPr>
        <w:t>, 192 Seiten</w:t>
      </w:r>
      <w:r w:rsidRPr="005C6EFE">
        <w:rPr>
          <w:rFonts w:ascii="Arial" w:eastAsia="Times New Roman" w:hAnsi="Arial" w:cs="Arial"/>
          <w:lang w:val="de-DE" w:eastAsia="de-DE"/>
        </w:rPr>
        <w:br/>
        <w:t xml:space="preserve">18,40 € (A) </w:t>
      </w:r>
      <w:r w:rsidRPr="005C6EFE">
        <w:rPr>
          <w:rFonts w:ascii="Arial" w:eastAsia="Times New Roman" w:hAnsi="Arial" w:cs="Arial"/>
          <w:b/>
          <w:bCs/>
          <w:lang w:val="de-DE" w:eastAsia="de-DE"/>
        </w:rPr>
        <w:t>/ </w:t>
      </w:r>
      <w:r w:rsidRPr="005C6EFE">
        <w:rPr>
          <w:rFonts w:ascii="Arial" w:eastAsia="Times New Roman" w:hAnsi="Arial" w:cs="Arial"/>
          <w:lang w:val="de-DE" w:eastAsia="de-DE"/>
        </w:rPr>
        <w:t xml:space="preserve">17.90 € (D) / 25.90 </w:t>
      </w:r>
      <w:proofErr w:type="spellStart"/>
      <w:r w:rsidRPr="005C6EFE">
        <w:rPr>
          <w:rFonts w:ascii="Arial" w:eastAsia="Times New Roman" w:hAnsi="Arial" w:cs="Arial"/>
          <w:lang w:val="de-DE" w:eastAsia="de-DE"/>
        </w:rPr>
        <w:t>sFR</w:t>
      </w:r>
      <w:proofErr w:type="spellEnd"/>
      <w:r w:rsidRPr="005C6EFE">
        <w:rPr>
          <w:rFonts w:ascii="Arial" w:eastAsia="Times New Roman" w:hAnsi="Arial" w:cs="Arial"/>
          <w:lang w:val="de-DE" w:eastAsia="de-DE"/>
        </w:rPr>
        <w:t xml:space="preserve"> (CH) / 18.40 € (A) </w:t>
      </w:r>
      <w:r w:rsidR="00611252">
        <w:rPr>
          <w:rFonts w:ascii="Arial" w:eastAsia="Times New Roman" w:hAnsi="Arial" w:cs="Arial"/>
          <w:lang w:val="de-DE" w:eastAsia="de-DE"/>
        </w:rPr>
        <w:br/>
      </w:r>
      <w:r w:rsidRPr="005C6EFE">
        <w:rPr>
          <w:rFonts w:ascii="Arial" w:eastAsia="Times New Roman" w:hAnsi="Arial" w:cs="Arial"/>
          <w:lang w:val="de-DE" w:eastAsia="de-DE"/>
        </w:rPr>
        <w:t>ISBN 978-3-552-06188-0</w:t>
      </w:r>
    </w:p>
    <w:p w:rsidR="00B9093B" w:rsidRDefault="00B9093B" w:rsidP="00E74476">
      <w:pPr>
        <w:spacing w:line="312" w:lineRule="auto"/>
        <w:rPr>
          <w:rStyle w:val="berschrift1Zchn"/>
        </w:rPr>
      </w:pPr>
      <w:bookmarkStart w:id="7" w:name="_Toc418592384"/>
    </w:p>
    <w:p w:rsidR="006F3C9E" w:rsidRDefault="006F3C9E" w:rsidP="00E74476">
      <w:pPr>
        <w:spacing w:line="312" w:lineRule="auto"/>
        <w:rPr>
          <w:rStyle w:val="berschrift1Zchn"/>
        </w:rPr>
      </w:pPr>
    </w:p>
    <w:p w:rsidR="006F3C9E" w:rsidRDefault="006F3C9E" w:rsidP="00E74476">
      <w:pPr>
        <w:spacing w:line="312" w:lineRule="auto"/>
        <w:rPr>
          <w:rStyle w:val="berschrift1Zchn"/>
        </w:rPr>
      </w:pPr>
    </w:p>
    <w:p w:rsidR="008940AF" w:rsidRDefault="008940AF" w:rsidP="00E74476">
      <w:pPr>
        <w:spacing w:line="312" w:lineRule="auto"/>
        <w:rPr>
          <w:rStyle w:val="berschrift1Zchn"/>
        </w:rPr>
      </w:pPr>
    </w:p>
    <w:p w:rsidR="00B9093B" w:rsidRDefault="00B9093B" w:rsidP="00E74476">
      <w:pPr>
        <w:spacing w:line="312" w:lineRule="auto"/>
        <w:rPr>
          <w:rStyle w:val="berschrift1Zchn"/>
        </w:rPr>
      </w:pPr>
    </w:p>
    <w:p w:rsidR="005C6EFE" w:rsidRDefault="006107FA" w:rsidP="00E74476">
      <w:pPr>
        <w:spacing w:line="312" w:lineRule="auto"/>
        <w:rPr>
          <w:rFonts w:ascii="Arial" w:hAnsi="Arial" w:cs="Arial"/>
        </w:rPr>
      </w:pPr>
      <w:r>
        <w:rPr>
          <w:rStyle w:val="berschrift1Zchn"/>
        </w:rPr>
        <w:t xml:space="preserve">7. </w:t>
      </w:r>
      <w:r w:rsidR="00C1559A">
        <w:rPr>
          <w:rStyle w:val="berschrift1Zchn"/>
        </w:rPr>
        <w:t>Pressekontakt Gemeinwohl-Ökonomie</w:t>
      </w:r>
      <w:r w:rsidR="00F55C49" w:rsidRPr="00002E8F">
        <w:rPr>
          <w:rStyle w:val="berschrift1Zchn"/>
        </w:rPr>
        <w:t>:</w:t>
      </w:r>
      <w:bookmarkEnd w:id="7"/>
      <w:r w:rsidR="00F55C49">
        <w:rPr>
          <w:rFonts w:ascii="Arial" w:hAnsi="Arial" w:cs="Arial"/>
        </w:rPr>
        <w:t xml:space="preserve"> </w:t>
      </w:r>
      <w:r w:rsidR="005C6EFE">
        <w:rPr>
          <w:rFonts w:ascii="Arial" w:hAnsi="Arial" w:cs="Arial"/>
        </w:rPr>
        <w:br/>
      </w:r>
      <w:r w:rsidR="005C6EFE" w:rsidRPr="005C6EFE">
        <w:rPr>
          <w:rFonts w:ascii="Arial" w:hAnsi="Arial" w:cs="Arial"/>
        </w:rPr>
        <w:t xml:space="preserve">Mag. (FH) Andreas </w:t>
      </w:r>
      <w:proofErr w:type="spellStart"/>
      <w:r w:rsidR="005C6EFE" w:rsidRPr="005C6EFE">
        <w:rPr>
          <w:rFonts w:ascii="Arial" w:hAnsi="Arial" w:cs="Arial"/>
        </w:rPr>
        <w:t>Giselbrecht</w:t>
      </w:r>
      <w:proofErr w:type="spellEnd"/>
      <w:r w:rsidR="00E74476">
        <w:rPr>
          <w:rFonts w:ascii="Arial" w:hAnsi="Arial" w:cs="Arial"/>
        </w:rPr>
        <w:br/>
      </w:r>
      <w:r w:rsidR="005C6EFE" w:rsidRPr="005C6EFE">
        <w:rPr>
          <w:rFonts w:ascii="Arial" w:hAnsi="Arial" w:cs="Arial"/>
        </w:rPr>
        <w:t>Presse- und Öffentlichkeitsarbeit</w:t>
      </w:r>
      <w:r w:rsidR="00E74476">
        <w:rPr>
          <w:rFonts w:ascii="Arial" w:hAnsi="Arial" w:cs="Arial"/>
        </w:rPr>
        <w:br/>
      </w:r>
      <w:r w:rsidR="005C6EFE" w:rsidRPr="005C6EFE">
        <w:rPr>
          <w:rFonts w:ascii="Arial" w:hAnsi="Arial" w:cs="Arial"/>
        </w:rPr>
        <w:t>Mobil: +43 (0) 676/ 750 35 75</w:t>
      </w:r>
      <w:r w:rsidR="00E74476">
        <w:rPr>
          <w:rFonts w:ascii="Arial" w:hAnsi="Arial" w:cs="Arial"/>
        </w:rPr>
        <w:br/>
      </w:r>
      <w:r w:rsidR="005C6EFE" w:rsidRPr="005C6EFE">
        <w:rPr>
          <w:rFonts w:ascii="Arial" w:hAnsi="Arial" w:cs="Arial"/>
        </w:rPr>
        <w:t>presse@gemeinwohl-oekonomie.org</w:t>
      </w:r>
    </w:p>
    <w:p w:rsidR="00F55C49" w:rsidRDefault="00F55C49" w:rsidP="00E74476">
      <w:pPr>
        <w:spacing w:line="312" w:lineRule="auto"/>
        <w:rPr>
          <w:rFonts w:ascii="Arial" w:hAnsi="Arial" w:cs="Arial"/>
        </w:rPr>
      </w:pPr>
    </w:p>
    <w:p w:rsidR="00385A37" w:rsidRPr="00611252" w:rsidRDefault="00385A37" w:rsidP="00E74476">
      <w:pPr>
        <w:spacing w:line="312" w:lineRule="auto"/>
        <w:rPr>
          <w:rFonts w:ascii="Arial" w:hAnsi="Arial" w:cs="Arial"/>
        </w:rPr>
      </w:pPr>
    </w:p>
    <w:sectPr w:rsidR="00385A37" w:rsidRPr="00611252" w:rsidSect="00002E8F">
      <w:headerReference w:type="default" r:id="rId17"/>
      <w:footerReference w:type="default" r:id="rId18"/>
      <w:headerReference w:type="first" r:id="rId19"/>
      <w:pgSz w:w="11906" w:h="16838"/>
      <w:pgMar w:top="1440" w:right="1080" w:bottom="1440" w:left="1080"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9D" w:rsidRDefault="00E6279D">
      <w:pPr>
        <w:spacing w:after="0" w:line="240" w:lineRule="auto"/>
      </w:pPr>
      <w:r>
        <w:separator/>
      </w:r>
    </w:p>
  </w:endnote>
  <w:endnote w:type="continuationSeparator" w:id="0">
    <w:p w:rsidR="00E6279D" w:rsidRDefault="00E6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997707"/>
      <w:docPartObj>
        <w:docPartGallery w:val="Page Numbers (Bottom of Page)"/>
        <w:docPartUnique/>
      </w:docPartObj>
    </w:sdtPr>
    <w:sdtEndPr/>
    <w:sdtContent>
      <w:p w:rsidR="00002E8F" w:rsidRDefault="00002E8F">
        <w:pPr>
          <w:pStyle w:val="Fuzeile"/>
          <w:jc w:val="right"/>
        </w:pPr>
        <w:r>
          <w:fldChar w:fldCharType="begin"/>
        </w:r>
        <w:r>
          <w:instrText>PAGE   \* MERGEFORMAT</w:instrText>
        </w:r>
        <w:r>
          <w:fldChar w:fldCharType="separate"/>
        </w:r>
        <w:r w:rsidR="0024491E" w:rsidRPr="0024491E">
          <w:rPr>
            <w:noProof/>
            <w:lang w:val="de-DE"/>
          </w:rPr>
          <w:t>10</w:t>
        </w:r>
        <w:r>
          <w:fldChar w:fldCharType="end"/>
        </w:r>
      </w:p>
    </w:sdtContent>
  </w:sdt>
  <w:p w:rsidR="00CA3CE5" w:rsidRDefault="0024491E">
    <w:pPr>
      <w:pStyle w:val="Fuzeile"/>
      <w:jc w:val="center"/>
      <w:rPr>
        <w:color w:val="31849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9D" w:rsidRDefault="00E6279D">
      <w:pPr>
        <w:spacing w:after="0" w:line="240" w:lineRule="auto"/>
      </w:pPr>
      <w:r>
        <w:separator/>
      </w:r>
    </w:p>
  </w:footnote>
  <w:footnote w:type="continuationSeparator" w:id="0">
    <w:p w:rsidR="00E6279D" w:rsidRDefault="00E6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E5" w:rsidRDefault="00060CEC">
    <w:pPr>
      <w:pStyle w:val="Kopfzeile"/>
      <w:rPr>
        <w:noProof/>
        <w:lang w:val="de-AT" w:eastAsia="de-AT" w:bidi="ar-SA"/>
      </w:rPr>
    </w:pPr>
    <w:r>
      <w:rPr>
        <w:noProof/>
        <w:lang w:val="de-AT" w:eastAsia="de-AT" w:bidi="ar-SA"/>
      </w:rPr>
      <w:drawing>
        <wp:anchor distT="0" distB="180340" distL="114300" distR="114300" simplePos="0" relativeHeight="251659264" behindDoc="1" locked="0" layoutInCell="1" allowOverlap="1" wp14:anchorId="437AF4AA" wp14:editId="5F09036F">
          <wp:simplePos x="0" y="0"/>
          <wp:positionH relativeFrom="column">
            <wp:posOffset>4067175</wp:posOffset>
          </wp:positionH>
          <wp:positionV relativeFrom="paragraph">
            <wp:posOffset>171450</wp:posOffset>
          </wp:positionV>
          <wp:extent cx="2390400" cy="723600"/>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oe_logo_DE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4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8F" w:rsidRDefault="00002E8F">
    <w:pPr>
      <w:pStyle w:val="Kopfzeile"/>
    </w:pPr>
    <w:r>
      <w:rPr>
        <w:noProof/>
        <w:lang w:val="de-AT" w:eastAsia="de-AT" w:bidi="ar-SA"/>
      </w:rPr>
      <w:drawing>
        <wp:anchor distT="0" distB="180340" distL="114300" distR="114300" simplePos="0" relativeHeight="251661312" behindDoc="1" locked="0" layoutInCell="1" allowOverlap="1" wp14:anchorId="4DAF933C" wp14:editId="63B04647">
          <wp:simplePos x="0" y="0"/>
          <wp:positionH relativeFrom="column">
            <wp:posOffset>4219575</wp:posOffset>
          </wp:positionH>
          <wp:positionV relativeFrom="paragraph">
            <wp:posOffset>323850</wp:posOffset>
          </wp:positionV>
          <wp:extent cx="2390400" cy="723600"/>
          <wp:effectExtent l="0" t="0" r="0" b="63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oe_logo_DE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4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30E4"/>
    <w:multiLevelType w:val="hybridMultilevel"/>
    <w:tmpl w:val="CEFACA02"/>
    <w:lvl w:ilvl="0" w:tplc="4B5092DE">
      <w:start w:val="1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216398"/>
    <w:multiLevelType w:val="hybridMultilevel"/>
    <w:tmpl w:val="2B06131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1FB23C6"/>
    <w:multiLevelType w:val="hybridMultilevel"/>
    <w:tmpl w:val="893055CE"/>
    <w:lvl w:ilvl="0" w:tplc="38F69054">
      <w:start w:val="201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62C0407"/>
    <w:multiLevelType w:val="hybridMultilevel"/>
    <w:tmpl w:val="5AD63C4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EC"/>
    <w:rsid w:val="00002E8F"/>
    <w:rsid w:val="000220E6"/>
    <w:rsid w:val="00026C01"/>
    <w:rsid w:val="00037B4C"/>
    <w:rsid w:val="00060CEC"/>
    <w:rsid w:val="000D1DEC"/>
    <w:rsid w:val="0012699D"/>
    <w:rsid w:val="00135D98"/>
    <w:rsid w:val="001615DD"/>
    <w:rsid w:val="001B099C"/>
    <w:rsid w:val="001B3665"/>
    <w:rsid w:val="001F281C"/>
    <w:rsid w:val="002054E4"/>
    <w:rsid w:val="00226CC0"/>
    <w:rsid w:val="0024491E"/>
    <w:rsid w:val="002D0FC6"/>
    <w:rsid w:val="002D1EA5"/>
    <w:rsid w:val="002E73C0"/>
    <w:rsid w:val="00302209"/>
    <w:rsid w:val="003360C9"/>
    <w:rsid w:val="0034362E"/>
    <w:rsid w:val="00352424"/>
    <w:rsid w:val="00385A37"/>
    <w:rsid w:val="003B4422"/>
    <w:rsid w:val="003E4650"/>
    <w:rsid w:val="00421785"/>
    <w:rsid w:val="00427BBF"/>
    <w:rsid w:val="004D60F3"/>
    <w:rsid w:val="00514143"/>
    <w:rsid w:val="005355FD"/>
    <w:rsid w:val="00586067"/>
    <w:rsid w:val="005C6EFE"/>
    <w:rsid w:val="005E2046"/>
    <w:rsid w:val="0060313F"/>
    <w:rsid w:val="006107FA"/>
    <w:rsid w:val="00611252"/>
    <w:rsid w:val="006F3C9E"/>
    <w:rsid w:val="0074492D"/>
    <w:rsid w:val="00747FDC"/>
    <w:rsid w:val="0075602A"/>
    <w:rsid w:val="007A6BA8"/>
    <w:rsid w:val="007C3AEE"/>
    <w:rsid w:val="0083250F"/>
    <w:rsid w:val="008940AF"/>
    <w:rsid w:val="008C59C4"/>
    <w:rsid w:val="0094317D"/>
    <w:rsid w:val="009502D1"/>
    <w:rsid w:val="00955D60"/>
    <w:rsid w:val="00963010"/>
    <w:rsid w:val="009748EE"/>
    <w:rsid w:val="00986A7E"/>
    <w:rsid w:val="009876C0"/>
    <w:rsid w:val="009D6FCC"/>
    <w:rsid w:val="009E6A14"/>
    <w:rsid w:val="00A0160B"/>
    <w:rsid w:val="00A2109E"/>
    <w:rsid w:val="00A65AA8"/>
    <w:rsid w:val="00A8068E"/>
    <w:rsid w:val="00A85C0E"/>
    <w:rsid w:val="00A94B0C"/>
    <w:rsid w:val="00AA7E69"/>
    <w:rsid w:val="00AB4CCA"/>
    <w:rsid w:val="00AC4853"/>
    <w:rsid w:val="00B40480"/>
    <w:rsid w:val="00B9093B"/>
    <w:rsid w:val="00BB4B0B"/>
    <w:rsid w:val="00C1559A"/>
    <w:rsid w:val="00C52AE2"/>
    <w:rsid w:val="00C724ED"/>
    <w:rsid w:val="00CB6B35"/>
    <w:rsid w:val="00CE04AF"/>
    <w:rsid w:val="00CE33BA"/>
    <w:rsid w:val="00D73E67"/>
    <w:rsid w:val="00DA3FC1"/>
    <w:rsid w:val="00E6279D"/>
    <w:rsid w:val="00E70FF4"/>
    <w:rsid w:val="00E74476"/>
    <w:rsid w:val="00E746F5"/>
    <w:rsid w:val="00E871E0"/>
    <w:rsid w:val="00EA0F2A"/>
    <w:rsid w:val="00EA5B6E"/>
    <w:rsid w:val="00F00A38"/>
    <w:rsid w:val="00F11DA1"/>
    <w:rsid w:val="00F22405"/>
    <w:rsid w:val="00F23976"/>
    <w:rsid w:val="00F55C49"/>
    <w:rsid w:val="00FB23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6E42F-2ECF-41FF-92DB-FCE59840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02E8F"/>
    <w:pPr>
      <w:keepNext/>
      <w:keepLines/>
      <w:spacing w:before="480" w:after="0"/>
      <w:outlineLvl w:val="0"/>
    </w:pPr>
    <w:rPr>
      <w:rFonts w:ascii="Arial" w:eastAsiaTheme="majorEastAsia" w:hAnsi="Arial" w:cstheme="majorBidi"/>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060CEC"/>
    <w:rPr>
      <w:rFonts w:ascii="Arial" w:hAnsi="Arial" w:cs="Arial"/>
      <w:b/>
      <w:color w:val="31859B"/>
    </w:rPr>
  </w:style>
  <w:style w:type="paragraph" w:styleId="Untertitel">
    <w:name w:val="Subtitle"/>
    <w:basedOn w:val="Standard"/>
    <w:next w:val="Standard"/>
    <w:link w:val="UntertitelZchn"/>
    <w:qFormat/>
    <w:rsid w:val="00060CEC"/>
    <w:pPr>
      <w:suppressAutoHyphens/>
      <w:spacing w:after="600" w:line="240" w:lineRule="auto"/>
      <w:jc w:val="center"/>
    </w:pPr>
    <w:rPr>
      <w:rFonts w:ascii="Arial" w:eastAsia="Times New Roman" w:hAnsi="Arial" w:cs="Arial"/>
      <w:caps/>
      <w:color w:val="31849B"/>
      <w:sz w:val="28"/>
      <w:lang w:val="en-US" w:eastAsia="zh-CN" w:bidi="en-US"/>
    </w:rPr>
  </w:style>
  <w:style w:type="character" w:customStyle="1" w:styleId="UntertitelZchn">
    <w:name w:val="Untertitel Zchn"/>
    <w:basedOn w:val="Absatz-Standardschriftart"/>
    <w:link w:val="Untertitel"/>
    <w:rsid w:val="00060CEC"/>
    <w:rPr>
      <w:rFonts w:ascii="Arial" w:eastAsia="Times New Roman" w:hAnsi="Arial" w:cs="Arial"/>
      <w:caps/>
      <w:color w:val="31849B"/>
      <w:sz w:val="28"/>
      <w:lang w:val="en-US" w:eastAsia="zh-CN" w:bidi="en-US"/>
    </w:rPr>
  </w:style>
  <w:style w:type="paragraph" w:styleId="Kopfzeile">
    <w:name w:val="header"/>
    <w:basedOn w:val="Standard"/>
    <w:link w:val="KopfzeileZchn"/>
    <w:uiPriority w:val="99"/>
    <w:rsid w:val="00060CEC"/>
    <w:pPr>
      <w:tabs>
        <w:tab w:val="center" w:pos="4536"/>
        <w:tab w:val="right" w:pos="9072"/>
      </w:tabs>
      <w:suppressAutoHyphens/>
      <w:spacing w:after="120" w:line="276" w:lineRule="auto"/>
      <w:jc w:val="both"/>
    </w:pPr>
    <w:rPr>
      <w:rFonts w:ascii="Arial" w:eastAsia="Times New Roman" w:hAnsi="Arial" w:cs="Arial"/>
      <w:szCs w:val="20"/>
      <w:lang w:val="en-US" w:eastAsia="zh-CN" w:bidi="en-US"/>
    </w:rPr>
  </w:style>
  <w:style w:type="character" w:customStyle="1" w:styleId="KopfzeileZchn">
    <w:name w:val="Kopfzeile Zchn"/>
    <w:basedOn w:val="Absatz-Standardschriftart"/>
    <w:link w:val="Kopfzeile"/>
    <w:uiPriority w:val="99"/>
    <w:rsid w:val="00060CEC"/>
    <w:rPr>
      <w:rFonts w:ascii="Arial" w:eastAsia="Times New Roman" w:hAnsi="Arial" w:cs="Arial"/>
      <w:szCs w:val="20"/>
      <w:lang w:val="en-US" w:eastAsia="zh-CN" w:bidi="en-US"/>
    </w:rPr>
  </w:style>
  <w:style w:type="paragraph" w:styleId="Fuzeile">
    <w:name w:val="footer"/>
    <w:basedOn w:val="Standard"/>
    <w:link w:val="FuzeileZchn"/>
    <w:uiPriority w:val="99"/>
    <w:rsid w:val="00060CEC"/>
    <w:pPr>
      <w:tabs>
        <w:tab w:val="center" w:pos="4536"/>
        <w:tab w:val="right" w:pos="9072"/>
      </w:tabs>
      <w:suppressAutoHyphens/>
      <w:spacing w:after="120" w:line="276" w:lineRule="auto"/>
      <w:jc w:val="both"/>
    </w:pPr>
    <w:rPr>
      <w:rFonts w:ascii="Arial" w:eastAsia="Times New Roman" w:hAnsi="Arial" w:cs="Arial"/>
      <w:szCs w:val="20"/>
      <w:lang w:val="en-US" w:eastAsia="zh-CN" w:bidi="en-US"/>
    </w:rPr>
  </w:style>
  <w:style w:type="character" w:customStyle="1" w:styleId="FuzeileZchn">
    <w:name w:val="Fußzeile Zchn"/>
    <w:basedOn w:val="Absatz-Standardschriftart"/>
    <w:link w:val="Fuzeile"/>
    <w:uiPriority w:val="99"/>
    <w:rsid w:val="00060CEC"/>
    <w:rPr>
      <w:rFonts w:ascii="Arial" w:eastAsia="Times New Roman" w:hAnsi="Arial" w:cs="Arial"/>
      <w:szCs w:val="20"/>
      <w:lang w:val="en-US" w:eastAsia="zh-CN" w:bidi="en-US"/>
    </w:rPr>
  </w:style>
  <w:style w:type="character" w:styleId="Hyperlink">
    <w:name w:val="Hyperlink"/>
    <w:basedOn w:val="Absatz-Standardschriftart"/>
    <w:uiPriority w:val="99"/>
    <w:unhideWhenUsed/>
    <w:rsid w:val="00060CEC"/>
    <w:rPr>
      <w:color w:val="0563C1" w:themeColor="hyperlink"/>
      <w:u w:val="single"/>
    </w:rPr>
  </w:style>
  <w:style w:type="paragraph" w:styleId="Listenabsatz">
    <w:name w:val="List Paragraph"/>
    <w:basedOn w:val="Standard"/>
    <w:uiPriority w:val="34"/>
    <w:qFormat/>
    <w:rsid w:val="00427BBF"/>
    <w:pPr>
      <w:ind w:left="720"/>
      <w:contextualSpacing/>
    </w:pPr>
  </w:style>
  <w:style w:type="table" w:styleId="Tabellenraster">
    <w:name w:val="Table Grid"/>
    <w:basedOn w:val="NormaleTabelle"/>
    <w:uiPriority w:val="39"/>
    <w:rsid w:val="00427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B099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5C6E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EFE"/>
    <w:rPr>
      <w:rFonts w:ascii="Tahoma" w:hAnsi="Tahoma" w:cs="Tahoma"/>
      <w:sz w:val="16"/>
      <w:szCs w:val="16"/>
    </w:rPr>
  </w:style>
  <w:style w:type="character" w:customStyle="1" w:styleId="berschrift1Zchn">
    <w:name w:val="Überschrift 1 Zchn"/>
    <w:basedOn w:val="Absatz-Standardschriftart"/>
    <w:link w:val="berschrift1"/>
    <w:uiPriority w:val="9"/>
    <w:rsid w:val="00002E8F"/>
    <w:rPr>
      <w:rFonts w:ascii="Arial" w:eastAsiaTheme="majorEastAsia" w:hAnsi="Arial" w:cstheme="majorBidi"/>
      <w:bCs/>
      <w:color w:val="2E74B5" w:themeColor="accent1" w:themeShade="BF"/>
      <w:sz w:val="28"/>
      <w:szCs w:val="28"/>
    </w:rPr>
  </w:style>
  <w:style w:type="paragraph" w:styleId="Inhaltsverzeichnisberschrift">
    <w:name w:val="TOC Heading"/>
    <w:basedOn w:val="berschrift1"/>
    <w:next w:val="Standard"/>
    <w:uiPriority w:val="39"/>
    <w:unhideWhenUsed/>
    <w:qFormat/>
    <w:rsid w:val="00955D60"/>
    <w:pPr>
      <w:spacing w:line="276" w:lineRule="auto"/>
      <w:outlineLvl w:val="9"/>
    </w:pPr>
    <w:rPr>
      <w:rFonts w:asciiTheme="majorHAnsi" w:hAnsiTheme="majorHAnsi"/>
      <w:lang w:val="de-DE" w:eastAsia="de-DE"/>
    </w:rPr>
  </w:style>
  <w:style w:type="paragraph" w:styleId="Verzeichnis1">
    <w:name w:val="toc 1"/>
    <w:basedOn w:val="Standard"/>
    <w:next w:val="Standard"/>
    <w:autoRedefine/>
    <w:uiPriority w:val="39"/>
    <w:unhideWhenUsed/>
    <w:rsid w:val="00955D60"/>
    <w:pPr>
      <w:spacing w:after="100"/>
    </w:pPr>
  </w:style>
  <w:style w:type="paragraph" w:styleId="Titel">
    <w:name w:val="Title"/>
    <w:basedOn w:val="Standard"/>
    <w:next w:val="Standard"/>
    <w:link w:val="TitelZchn"/>
    <w:uiPriority w:val="10"/>
    <w:qFormat/>
    <w:rsid w:val="00002E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002E8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3820">
      <w:bodyDiv w:val="1"/>
      <w:marLeft w:val="0"/>
      <w:marRight w:val="0"/>
      <w:marTop w:val="0"/>
      <w:marBottom w:val="0"/>
      <w:divBdr>
        <w:top w:val="none" w:sz="0" w:space="0" w:color="auto"/>
        <w:left w:val="none" w:sz="0" w:space="0" w:color="auto"/>
        <w:bottom w:val="none" w:sz="0" w:space="0" w:color="auto"/>
        <w:right w:val="none" w:sz="0" w:space="0" w:color="auto"/>
      </w:divBdr>
    </w:div>
    <w:div w:id="521089092">
      <w:bodyDiv w:val="1"/>
      <w:marLeft w:val="0"/>
      <w:marRight w:val="0"/>
      <w:marTop w:val="0"/>
      <w:marBottom w:val="0"/>
      <w:divBdr>
        <w:top w:val="none" w:sz="0" w:space="0" w:color="auto"/>
        <w:left w:val="none" w:sz="0" w:space="0" w:color="auto"/>
        <w:bottom w:val="none" w:sz="0" w:space="0" w:color="auto"/>
        <w:right w:val="none" w:sz="0" w:space="0" w:color="auto"/>
      </w:divBdr>
    </w:div>
    <w:div w:id="722414217">
      <w:bodyDiv w:val="1"/>
      <w:marLeft w:val="0"/>
      <w:marRight w:val="0"/>
      <w:marTop w:val="0"/>
      <w:marBottom w:val="0"/>
      <w:divBdr>
        <w:top w:val="none" w:sz="0" w:space="0" w:color="auto"/>
        <w:left w:val="none" w:sz="0" w:space="0" w:color="auto"/>
        <w:bottom w:val="none" w:sz="0" w:space="0" w:color="auto"/>
        <w:right w:val="none" w:sz="0" w:space="0" w:color="auto"/>
      </w:divBdr>
    </w:div>
    <w:div w:id="789476967">
      <w:bodyDiv w:val="1"/>
      <w:marLeft w:val="0"/>
      <w:marRight w:val="0"/>
      <w:marTop w:val="0"/>
      <w:marBottom w:val="0"/>
      <w:divBdr>
        <w:top w:val="none" w:sz="0" w:space="0" w:color="auto"/>
        <w:left w:val="none" w:sz="0" w:space="0" w:color="auto"/>
        <w:bottom w:val="none" w:sz="0" w:space="0" w:color="auto"/>
        <w:right w:val="none" w:sz="0" w:space="0" w:color="auto"/>
      </w:divBdr>
    </w:div>
    <w:div w:id="841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good.org"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ristian-felber.at/buecher/gemeinwohl-neu.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good.org/allgemeine-infos/idee/vorschlaege-der-gemeinwohl-oekonomie"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ecogood.org/allgemeine-infos/idee/geschichte-der-gemeinwohl-oekonom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cogood.org/download/file/fid/180" TargetMode="External"/><Relationship Id="rId14" Type="http://schemas.openxmlformats.org/officeDocument/2006/relationships/hyperlink" Target="http://www.christian-felber.at/buecher/gemeinwohl-neu.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4D94-5632-4EB7-B06D-AA41FD2A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19731</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2</cp:revision>
  <dcterms:created xsi:type="dcterms:W3CDTF">2015-07-30T11:45:00Z</dcterms:created>
  <dcterms:modified xsi:type="dcterms:W3CDTF">2015-07-30T11:45:00Z</dcterms:modified>
</cp:coreProperties>
</file>